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000F0" w14:textId="77777777" w:rsidR="00540CAA" w:rsidRDefault="00650D43" w:rsidP="00874B2C">
      <w:pPr>
        <w:rPr>
          <w:b/>
          <w:bCs/>
          <w:noProof/>
          <w:sz w:val="32"/>
          <w:szCs w:val="32"/>
        </w:rPr>
      </w:pPr>
      <w:bookmarkStart w:id="0" w:name="_Hlk148901067"/>
      <w:bookmarkEnd w:id="0"/>
      <w:r>
        <w:rPr>
          <w:b/>
          <w:bCs/>
          <w:noProof/>
          <w:sz w:val="32"/>
          <w:szCs w:val="32"/>
        </w:rPr>
        <w:t xml:space="preserve"> </w:t>
      </w:r>
    </w:p>
    <w:p w14:paraId="378F2EBC" w14:textId="287B30E8" w:rsidR="009A50F6" w:rsidRPr="005C600F" w:rsidRDefault="005C6674" w:rsidP="00874B2C">
      <w:pPr>
        <w:rPr>
          <w:rFonts w:ascii="Arial" w:hAnsi="Arial" w:cs="Arial"/>
          <w:b/>
          <w:sz w:val="32"/>
          <w:szCs w:val="32"/>
        </w:rPr>
      </w:pPr>
      <w:r w:rsidRPr="005C600F">
        <w:rPr>
          <w:rFonts w:ascii="Arial" w:hAnsi="Arial" w:cs="Arial"/>
          <w:b/>
          <w:bCs/>
          <w:noProof/>
          <w:sz w:val="32"/>
          <w:szCs w:val="32"/>
        </w:rPr>
        <w:t xml:space="preserve">APPENDIX 1 - </w:t>
      </w:r>
      <w:r w:rsidR="009675B4" w:rsidRPr="005C600F">
        <w:rPr>
          <w:rFonts w:ascii="Arial" w:hAnsi="Arial" w:cs="Arial"/>
          <w:b/>
          <w:bCs/>
          <w:noProof/>
          <w:sz w:val="32"/>
          <w:szCs w:val="32"/>
        </w:rPr>
        <w:t>STRATEGIC PERFORMANCE REPORT Q</w:t>
      </w:r>
      <w:r w:rsidR="003B2C9F" w:rsidRPr="005C600F">
        <w:rPr>
          <w:rFonts w:ascii="Arial" w:hAnsi="Arial" w:cs="Arial"/>
          <w:b/>
          <w:bCs/>
          <w:noProof/>
          <w:sz w:val="32"/>
          <w:szCs w:val="32"/>
        </w:rPr>
        <w:t>2</w:t>
      </w:r>
      <w:r w:rsidR="009675B4" w:rsidRPr="005C600F">
        <w:rPr>
          <w:rFonts w:ascii="Arial" w:hAnsi="Arial" w:cs="Arial"/>
          <w:b/>
          <w:bCs/>
          <w:noProof/>
          <w:sz w:val="32"/>
          <w:szCs w:val="32"/>
        </w:rPr>
        <w:t xml:space="preserve"> 2023-24</w:t>
      </w:r>
    </w:p>
    <w:p w14:paraId="367B58C9" w14:textId="356171D7" w:rsidR="005C6674" w:rsidRPr="005C600F" w:rsidRDefault="005C6674" w:rsidP="00874B2C">
      <w:pPr>
        <w:rPr>
          <w:rFonts w:ascii="Arial" w:hAnsi="Arial" w:cs="Arial"/>
          <w:noProof/>
        </w:rPr>
      </w:pPr>
      <w:r w:rsidRPr="005C600F">
        <w:rPr>
          <w:rFonts w:ascii="Arial" w:hAnsi="Arial" w:cs="Arial"/>
          <w:noProof/>
        </w:rPr>
        <w:t xml:space="preserve">This report summarises progress against the Corporate Plan ‘Restoring Pride in Harrow’ and specifically tracks performance against </w:t>
      </w:r>
      <w:r w:rsidR="00510481" w:rsidRPr="005C600F">
        <w:rPr>
          <w:rFonts w:ascii="Arial" w:hAnsi="Arial" w:cs="Arial"/>
          <w:noProof/>
        </w:rPr>
        <w:t xml:space="preserve">the Flagship Actions, alongside a </w:t>
      </w:r>
      <w:r w:rsidRPr="005C600F">
        <w:rPr>
          <w:rFonts w:ascii="Arial" w:hAnsi="Arial" w:cs="Arial"/>
          <w:noProof/>
        </w:rPr>
        <w:t xml:space="preserve">a set of key </w:t>
      </w:r>
      <w:r w:rsidR="006E351A" w:rsidRPr="005C600F">
        <w:rPr>
          <w:rFonts w:ascii="Arial" w:hAnsi="Arial" w:cs="Arial"/>
          <w:noProof/>
        </w:rPr>
        <w:t>performance</w:t>
      </w:r>
      <w:r w:rsidRPr="005C600F">
        <w:rPr>
          <w:rFonts w:ascii="Arial" w:hAnsi="Arial" w:cs="Arial"/>
          <w:noProof/>
        </w:rPr>
        <w:t xml:space="preserve"> indicators, </w:t>
      </w:r>
      <w:r w:rsidR="00510481" w:rsidRPr="005C600F">
        <w:rPr>
          <w:rFonts w:ascii="Arial" w:hAnsi="Arial" w:cs="Arial"/>
          <w:noProof/>
        </w:rPr>
        <w:t xml:space="preserve">which constitute the Corporate Performance Scorecard.  </w:t>
      </w:r>
      <w:r w:rsidRPr="005C600F">
        <w:rPr>
          <w:rFonts w:ascii="Arial" w:hAnsi="Arial" w:cs="Arial"/>
          <w:noProof/>
        </w:rPr>
        <w:t xml:space="preserve"> </w:t>
      </w:r>
      <w:r w:rsidR="00510481" w:rsidRPr="005C600F">
        <w:rPr>
          <w:rFonts w:ascii="Arial" w:hAnsi="Arial" w:cs="Arial"/>
          <w:noProof/>
        </w:rPr>
        <w:t xml:space="preserve">Performance is </w:t>
      </w:r>
      <w:r w:rsidR="009505D8" w:rsidRPr="005C600F">
        <w:rPr>
          <w:rFonts w:ascii="Arial" w:hAnsi="Arial" w:cs="Arial"/>
          <w:noProof/>
        </w:rPr>
        <w:t>reported in line</w:t>
      </w:r>
      <w:r w:rsidRPr="005C600F">
        <w:rPr>
          <w:rFonts w:ascii="Arial" w:hAnsi="Arial" w:cs="Arial"/>
          <w:noProof/>
        </w:rPr>
        <w:t xml:space="preserve"> with the th</w:t>
      </w:r>
      <w:r w:rsidR="00DA0609" w:rsidRPr="005C600F">
        <w:rPr>
          <w:rFonts w:ascii="Arial" w:hAnsi="Arial" w:cs="Arial"/>
          <w:noProof/>
        </w:rPr>
        <w:t>ree Priorities identified in the plan, namely</w:t>
      </w:r>
    </w:p>
    <w:p w14:paraId="0A14B0E8" w14:textId="43B16843" w:rsidR="00EA38A5" w:rsidRPr="005C600F" w:rsidRDefault="00EA38A5" w:rsidP="00EA38A5">
      <w:pPr>
        <w:pStyle w:val="ListParagraph"/>
        <w:numPr>
          <w:ilvl w:val="0"/>
          <w:numId w:val="13"/>
        </w:numPr>
        <w:rPr>
          <w:b/>
          <w:bCs/>
        </w:rPr>
      </w:pPr>
      <w:r w:rsidRPr="005C600F">
        <w:rPr>
          <w:b/>
          <w:bCs/>
        </w:rPr>
        <w:t>A council that puts residents first</w:t>
      </w:r>
    </w:p>
    <w:p w14:paraId="56D37A0A" w14:textId="4B212324" w:rsidR="00EA38A5" w:rsidRPr="005C600F" w:rsidRDefault="00EA38A5" w:rsidP="00EA38A5">
      <w:pPr>
        <w:pStyle w:val="ListParagraph"/>
        <w:numPr>
          <w:ilvl w:val="0"/>
          <w:numId w:val="13"/>
        </w:numPr>
        <w:rPr>
          <w:b/>
          <w:bCs/>
        </w:rPr>
      </w:pPr>
      <w:r w:rsidRPr="005C600F">
        <w:rPr>
          <w:b/>
          <w:bCs/>
        </w:rPr>
        <w:t>A borough that is clean and safe</w:t>
      </w:r>
    </w:p>
    <w:p w14:paraId="09FDAF99" w14:textId="0F9AB24F" w:rsidR="00EA38A5" w:rsidRPr="005C600F" w:rsidRDefault="00EA38A5" w:rsidP="00EA38A5">
      <w:pPr>
        <w:pStyle w:val="ListParagraph"/>
        <w:numPr>
          <w:ilvl w:val="0"/>
          <w:numId w:val="13"/>
        </w:numPr>
        <w:rPr>
          <w:b/>
          <w:bCs/>
        </w:rPr>
      </w:pPr>
      <w:r w:rsidRPr="005C600F">
        <w:rPr>
          <w:b/>
          <w:bCs/>
        </w:rPr>
        <w:t>A place where those in need are supported</w:t>
      </w:r>
    </w:p>
    <w:p w14:paraId="37C3F04D" w14:textId="7620D3B8" w:rsidR="005C6674" w:rsidRDefault="00782ADE" w:rsidP="00874B2C">
      <w:r>
        <w:rPr>
          <w:noProof/>
        </w:rPr>
        <mc:AlternateContent>
          <mc:Choice Requires="wps">
            <w:drawing>
              <wp:anchor distT="0" distB="0" distL="114300" distR="114300" simplePos="0" relativeHeight="251658244" behindDoc="0" locked="0" layoutInCell="1" allowOverlap="1" wp14:anchorId="584883E7" wp14:editId="2862D457">
                <wp:simplePos x="0" y="0"/>
                <wp:positionH relativeFrom="column">
                  <wp:posOffset>1907871</wp:posOffset>
                </wp:positionH>
                <wp:positionV relativeFrom="paragraph">
                  <wp:posOffset>155326</wp:posOffset>
                </wp:positionV>
                <wp:extent cx="2276475" cy="56134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276475" cy="561340"/>
                        </a:xfrm>
                        <a:prstGeom prst="rect">
                          <a:avLst/>
                        </a:prstGeom>
                        <a:solidFill>
                          <a:schemeClr val="lt1"/>
                        </a:solidFill>
                        <a:ln w="6350">
                          <a:noFill/>
                        </a:ln>
                      </wps:spPr>
                      <wps:txbx>
                        <w:txbxContent>
                          <w:p w14:paraId="0AE723F4" w14:textId="77777777" w:rsidR="007B4208" w:rsidRPr="005C600F" w:rsidRDefault="00427A93" w:rsidP="007B4208">
                            <w:pPr>
                              <w:rPr>
                                <w:rFonts w:ascii="Arial" w:hAnsi="Arial" w:cs="Arial"/>
                                <w:b/>
                                <w:bCs/>
                              </w:rPr>
                            </w:pPr>
                            <w:r w:rsidRPr="005C600F">
                              <w:rPr>
                                <w:rFonts w:ascii="Arial" w:hAnsi="Arial" w:cs="Arial"/>
                                <w:b/>
                                <w:bCs/>
                                <w:sz w:val="28"/>
                                <w:szCs w:val="28"/>
                              </w:rPr>
                              <w:t xml:space="preserve">RAG summary </w:t>
                            </w:r>
                            <w:r w:rsidR="00A153C1" w:rsidRPr="00A153C1">
                              <w:rPr>
                                <w:rFonts w:ascii="Arial" w:hAnsi="Arial" w:cs="Arial"/>
                                <w:b/>
                                <w:bCs/>
                                <w:sz w:val="28"/>
                                <w:szCs w:val="28"/>
                              </w:rPr>
                              <w:t>Q2</w:t>
                            </w:r>
                            <w:r w:rsidRPr="005C600F">
                              <w:rPr>
                                <w:rFonts w:ascii="Arial" w:hAnsi="Arial" w:cs="Arial"/>
                                <w:b/>
                                <w:bCs/>
                                <w:color w:val="0070C0"/>
                                <w:sz w:val="28"/>
                                <w:szCs w:val="28"/>
                              </w:rPr>
                              <w:t xml:space="preserve"> </w:t>
                            </w:r>
                            <w:r w:rsidRPr="005C600F">
                              <w:rPr>
                                <w:rFonts w:ascii="Arial" w:hAnsi="Arial" w:cs="Arial"/>
                                <w:b/>
                                <w:bCs/>
                                <w:sz w:val="28"/>
                                <w:szCs w:val="28"/>
                              </w:rPr>
                              <w:t xml:space="preserve">– all </w:t>
                            </w:r>
                            <w:r w:rsidR="007B4208" w:rsidRPr="005C600F">
                              <w:rPr>
                                <w:rFonts w:ascii="Arial" w:hAnsi="Arial" w:cs="Arial"/>
                                <w:b/>
                                <w:bCs/>
                                <w:sz w:val="28"/>
                                <w:szCs w:val="28"/>
                              </w:rPr>
                              <w:t>Flagship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883E7" id="_x0000_t202" coordsize="21600,21600" o:spt="202" path="m,l,21600r21600,l21600,xe">
                <v:stroke joinstyle="miter"/>
                <v:path gradientshapeok="t" o:connecttype="rect"/>
              </v:shapetype>
              <v:shape id="Text Box 10" o:spid="_x0000_s1026" type="#_x0000_t202" style="position:absolute;margin-left:150.25pt;margin-top:12.25pt;width:179.25pt;height:4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" fillcolor="white [3201]" stroked="f" strokeweight=".5pt">
                <v:textbox>
                  <w:txbxContent>
                    <w:p w14:paraId="0AE723F4" w14:textId="77777777" w:rsidR="007B4208" w:rsidRPr="005C600F" w:rsidRDefault="00427A93" w:rsidP="007B4208">
                      <w:pPr>
                        <w:rPr>
                          <w:rFonts w:ascii="Arial" w:hAnsi="Arial" w:cs="Arial"/>
                          <w:b/>
                          <w:bCs/>
                        </w:rPr>
                      </w:pPr>
                      <w:r w:rsidRPr="005C600F">
                        <w:rPr>
                          <w:rFonts w:ascii="Arial" w:hAnsi="Arial" w:cs="Arial"/>
                          <w:b/>
                          <w:bCs/>
                          <w:sz w:val="28"/>
                          <w:szCs w:val="28"/>
                        </w:rPr>
                        <w:t xml:space="preserve">RAG summary </w:t>
                      </w:r>
                      <w:r w:rsidR="00A153C1" w:rsidRPr="00A153C1">
                        <w:rPr>
                          <w:rFonts w:ascii="Arial" w:hAnsi="Arial" w:cs="Arial"/>
                          <w:b/>
                          <w:bCs/>
                          <w:sz w:val="28"/>
                          <w:szCs w:val="28"/>
                        </w:rPr>
                        <w:t>Q2</w:t>
                      </w:r>
                      <w:r w:rsidRPr="005C600F">
                        <w:rPr>
                          <w:rFonts w:ascii="Arial" w:hAnsi="Arial" w:cs="Arial"/>
                          <w:b/>
                          <w:bCs/>
                          <w:color w:val="0070C0"/>
                          <w:sz w:val="28"/>
                          <w:szCs w:val="28"/>
                        </w:rPr>
                        <w:t xml:space="preserve"> </w:t>
                      </w:r>
                      <w:r w:rsidRPr="005C600F">
                        <w:rPr>
                          <w:rFonts w:ascii="Arial" w:hAnsi="Arial" w:cs="Arial"/>
                          <w:b/>
                          <w:bCs/>
                          <w:sz w:val="28"/>
                          <w:szCs w:val="28"/>
                        </w:rPr>
                        <w:t xml:space="preserve">– all </w:t>
                      </w:r>
                      <w:r w:rsidR="007B4208" w:rsidRPr="005C600F">
                        <w:rPr>
                          <w:rFonts w:ascii="Arial" w:hAnsi="Arial" w:cs="Arial"/>
                          <w:b/>
                          <w:bCs/>
                          <w:sz w:val="28"/>
                          <w:szCs w:val="28"/>
                        </w:rPr>
                        <w:t>Flagship Actions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FD1C349" wp14:editId="1B68F509">
                <wp:simplePos x="0" y="0"/>
                <wp:positionH relativeFrom="margin">
                  <wp:posOffset>5430547</wp:posOffset>
                </wp:positionH>
                <wp:positionV relativeFrom="paragraph">
                  <wp:posOffset>152815</wp:posOffset>
                </wp:positionV>
                <wp:extent cx="2695575" cy="647065"/>
                <wp:effectExtent l="0" t="0" r="9525" b="635"/>
                <wp:wrapNone/>
                <wp:docPr id="17" name="Text Box 17"/>
                <wp:cNvGraphicFramePr/>
                <a:graphic xmlns:a="http://schemas.openxmlformats.org/drawingml/2006/main">
                  <a:graphicData uri="http://schemas.microsoft.com/office/word/2010/wordprocessingShape">
                    <wps:wsp>
                      <wps:cNvSpPr txBox="1"/>
                      <wps:spPr>
                        <a:xfrm>
                          <a:off x="0" y="0"/>
                          <a:ext cx="2695575" cy="647065"/>
                        </a:xfrm>
                        <a:prstGeom prst="rect">
                          <a:avLst/>
                        </a:prstGeom>
                        <a:solidFill>
                          <a:schemeClr val="lt1"/>
                        </a:solidFill>
                        <a:ln w="6350">
                          <a:noFill/>
                        </a:ln>
                      </wps:spPr>
                      <wps:txbx>
                        <w:txbxContent>
                          <w:p w14:paraId="6061E137" w14:textId="159A76C5" w:rsidR="00646100" w:rsidRPr="005C600F" w:rsidRDefault="00646100">
                            <w:pPr>
                              <w:rPr>
                                <w:rFonts w:ascii="Arial" w:hAnsi="Arial" w:cs="Arial"/>
                                <w:b/>
                                <w:bCs/>
                                <w:sz w:val="28"/>
                                <w:szCs w:val="28"/>
                              </w:rPr>
                            </w:pPr>
                            <w:r w:rsidRPr="005C600F">
                              <w:rPr>
                                <w:rFonts w:ascii="Arial" w:hAnsi="Arial" w:cs="Arial"/>
                                <w:b/>
                                <w:bCs/>
                                <w:sz w:val="28"/>
                                <w:szCs w:val="28"/>
                              </w:rPr>
                              <w:t>RAG Summary</w:t>
                            </w:r>
                            <w:r w:rsidR="0006735D" w:rsidRPr="007C6FF4">
                              <w:rPr>
                                <w:rFonts w:ascii="Arial" w:hAnsi="Arial" w:cs="Arial"/>
                                <w:b/>
                                <w:bCs/>
                                <w:sz w:val="28"/>
                                <w:szCs w:val="28"/>
                              </w:rPr>
                              <w:t xml:space="preserve"> Q</w:t>
                            </w:r>
                            <w:r w:rsidR="007C6FF4" w:rsidRPr="007C6FF4">
                              <w:rPr>
                                <w:rFonts w:ascii="Arial" w:hAnsi="Arial" w:cs="Arial"/>
                                <w:b/>
                                <w:bCs/>
                                <w:sz w:val="28"/>
                                <w:szCs w:val="28"/>
                              </w:rPr>
                              <w:t>2</w:t>
                            </w:r>
                            <w:r w:rsidR="00296E6D" w:rsidRPr="005C600F">
                              <w:rPr>
                                <w:rFonts w:ascii="Arial" w:hAnsi="Arial" w:cs="Arial"/>
                                <w:b/>
                                <w:bCs/>
                                <w:color w:val="0070C0"/>
                                <w:sz w:val="28"/>
                                <w:szCs w:val="28"/>
                              </w:rPr>
                              <w:t xml:space="preserve"> </w:t>
                            </w:r>
                            <w:r w:rsidR="00296E6D" w:rsidRPr="005C600F">
                              <w:rPr>
                                <w:rFonts w:ascii="Arial" w:hAnsi="Arial" w:cs="Arial"/>
                                <w:b/>
                                <w:bCs/>
                                <w:sz w:val="28"/>
                                <w:szCs w:val="28"/>
                              </w:rPr>
                              <w:t xml:space="preserve">– all </w:t>
                            </w:r>
                            <w:r w:rsidR="00E37010" w:rsidRPr="005C600F">
                              <w:rPr>
                                <w:rFonts w:ascii="Arial" w:hAnsi="Arial" w:cs="Arial"/>
                                <w:b/>
                                <w:bCs/>
                                <w:sz w:val="28"/>
                                <w:szCs w:val="28"/>
                              </w:rPr>
                              <w:t>performance</w:t>
                            </w:r>
                            <w:r w:rsidR="00670FCB" w:rsidRPr="005C600F">
                              <w:rPr>
                                <w:rFonts w:ascii="Arial" w:hAnsi="Arial" w:cs="Arial"/>
                                <w:b/>
                                <w:bCs/>
                                <w:sz w:val="28"/>
                                <w:szCs w:val="28"/>
                              </w:rPr>
                              <w:t xml:space="preserve"> </w:t>
                            </w:r>
                            <w:r w:rsidR="00296E6D" w:rsidRPr="005C600F">
                              <w:rPr>
                                <w:rFonts w:ascii="Arial" w:hAnsi="Arial" w:cs="Arial"/>
                                <w:b/>
                                <w:bCs/>
                                <w:sz w:val="28"/>
                                <w:szCs w:val="28"/>
                              </w:rPr>
                              <w:t>indicators</w:t>
                            </w:r>
                          </w:p>
                          <w:p w14:paraId="26A15B86" w14:textId="77777777" w:rsidR="00646100" w:rsidRPr="00646100" w:rsidRDefault="0064610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C349" id="Text Box 17" o:spid="_x0000_s1027" type="#_x0000_t202" style="position:absolute;margin-left:427.6pt;margin-top:12.05pt;width:212.25pt;height:50.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" fillcolor="white [3201]" stroked="f" strokeweight=".5pt">
                <v:textbox>
                  <w:txbxContent>
                    <w:p w14:paraId="6061E137" w14:textId="159A76C5" w:rsidR="00646100" w:rsidRPr="005C600F" w:rsidRDefault="00646100">
                      <w:pPr>
                        <w:rPr>
                          <w:rFonts w:ascii="Arial" w:hAnsi="Arial" w:cs="Arial"/>
                          <w:b/>
                          <w:bCs/>
                          <w:sz w:val="28"/>
                          <w:szCs w:val="28"/>
                        </w:rPr>
                      </w:pPr>
                      <w:r w:rsidRPr="005C600F">
                        <w:rPr>
                          <w:rFonts w:ascii="Arial" w:hAnsi="Arial" w:cs="Arial"/>
                          <w:b/>
                          <w:bCs/>
                          <w:sz w:val="28"/>
                          <w:szCs w:val="28"/>
                        </w:rPr>
                        <w:t>RAG Summary</w:t>
                      </w:r>
                      <w:r w:rsidR="0006735D" w:rsidRPr="007C6FF4">
                        <w:rPr>
                          <w:rFonts w:ascii="Arial" w:hAnsi="Arial" w:cs="Arial"/>
                          <w:b/>
                          <w:bCs/>
                          <w:sz w:val="28"/>
                          <w:szCs w:val="28"/>
                        </w:rPr>
                        <w:t xml:space="preserve"> Q</w:t>
                      </w:r>
                      <w:r w:rsidR="007C6FF4" w:rsidRPr="007C6FF4">
                        <w:rPr>
                          <w:rFonts w:ascii="Arial" w:hAnsi="Arial" w:cs="Arial"/>
                          <w:b/>
                          <w:bCs/>
                          <w:sz w:val="28"/>
                          <w:szCs w:val="28"/>
                        </w:rPr>
                        <w:t>2</w:t>
                      </w:r>
                      <w:r w:rsidR="00296E6D" w:rsidRPr="005C600F">
                        <w:rPr>
                          <w:rFonts w:ascii="Arial" w:hAnsi="Arial" w:cs="Arial"/>
                          <w:b/>
                          <w:bCs/>
                          <w:color w:val="0070C0"/>
                          <w:sz w:val="28"/>
                          <w:szCs w:val="28"/>
                        </w:rPr>
                        <w:t xml:space="preserve"> </w:t>
                      </w:r>
                      <w:r w:rsidR="00296E6D" w:rsidRPr="005C600F">
                        <w:rPr>
                          <w:rFonts w:ascii="Arial" w:hAnsi="Arial" w:cs="Arial"/>
                          <w:b/>
                          <w:bCs/>
                          <w:sz w:val="28"/>
                          <w:szCs w:val="28"/>
                        </w:rPr>
                        <w:t xml:space="preserve">– all </w:t>
                      </w:r>
                      <w:r w:rsidR="00E37010" w:rsidRPr="005C600F">
                        <w:rPr>
                          <w:rFonts w:ascii="Arial" w:hAnsi="Arial" w:cs="Arial"/>
                          <w:b/>
                          <w:bCs/>
                          <w:sz w:val="28"/>
                          <w:szCs w:val="28"/>
                        </w:rPr>
                        <w:t>performance</w:t>
                      </w:r>
                      <w:r w:rsidR="00670FCB" w:rsidRPr="005C600F">
                        <w:rPr>
                          <w:rFonts w:ascii="Arial" w:hAnsi="Arial" w:cs="Arial"/>
                          <w:b/>
                          <w:bCs/>
                          <w:sz w:val="28"/>
                          <w:szCs w:val="28"/>
                        </w:rPr>
                        <w:t xml:space="preserve"> </w:t>
                      </w:r>
                      <w:r w:rsidR="00296E6D" w:rsidRPr="005C600F">
                        <w:rPr>
                          <w:rFonts w:ascii="Arial" w:hAnsi="Arial" w:cs="Arial"/>
                          <w:b/>
                          <w:bCs/>
                          <w:sz w:val="28"/>
                          <w:szCs w:val="28"/>
                        </w:rPr>
                        <w:t>indicators</w:t>
                      </w:r>
                    </w:p>
                    <w:p w14:paraId="26A15B86" w14:textId="77777777" w:rsidR="00646100" w:rsidRPr="00646100" w:rsidRDefault="00646100">
                      <w:pPr>
                        <w:rPr>
                          <w:b/>
                          <w:bCs/>
                        </w:rPr>
                      </w:pPr>
                    </w:p>
                  </w:txbxContent>
                </v:textbox>
                <w10:wrap anchorx="margin"/>
              </v:shape>
            </w:pict>
          </mc:Fallback>
        </mc:AlternateContent>
      </w:r>
    </w:p>
    <w:p w14:paraId="3FE823FA" w14:textId="091B36E6" w:rsidR="00540CAA" w:rsidRDefault="00540CAA" w:rsidP="00874B2C">
      <w:pPr>
        <w:rPr>
          <w:noProof/>
          <w:highlight w:val="yellow"/>
        </w:rPr>
      </w:pPr>
    </w:p>
    <w:p w14:paraId="0669ABBD" w14:textId="71912562" w:rsidR="009A50F6" w:rsidRDefault="009A50F6" w:rsidP="00874B2C">
      <w:pPr>
        <w:rPr>
          <w:noProof/>
        </w:rPr>
      </w:pPr>
    </w:p>
    <w:p w14:paraId="5C51D851" w14:textId="1E90803C" w:rsidR="009A50F6" w:rsidRDefault="00142261" w:rsidP="00EC597E">
      <w:pPr>
        <w:jc w:val="center"/>
        <w:rPr>
          <w:b/>
          <w:bCs/>
        </w:rPr>
      </w:pPr>
      <w:r>
        <w:rPr>
          <w:b/>
          <w:noProof/>
          <w:color w:val="000000" w:themeColor="text1"/>
          <w:sz w:val="32"/>
          <w:szCs w:val="32"/>
        </w:rPr>
        <mc:AlternateContent>
          <mc:Choice Requires="wps">
            <w:drawing>
              <wp:anchor distT="0" distB="0" distL="114300" distR="114300" simplePos="0" relativeHeight="251658251" behindDoc="0" locked="0" layoutInCell="1" allowOverlap="1" wp14:anchorId="30B1849E" wp14:editId="4E381A3B">
                <wp:simplePos x="0" y="0"/>
                <wp:positionH relativeFrom="column">
                  <wp:posOffset>-19050</wp:posOffset>
                </wp:positionH>
                <wp:positionV relativeFrom="paragraph">
                  <wp:posOffset>3327814</wp:posOffset>
                </wp:positionV>
                <wp:extent cx="2501136" cy="470414"/>
                <wp:effectExtent l="0" t="0" r="13970" b="25400"/>
                <wp:wrapNone/>
                <wp:docPr id="13" name="Text Box 13"/>
                <wp:cNvGraphicFramePr/>
                <a:graphic xmlns:a="http://schemas.openxmlformats.org/drawingml/2006/main">
                  <a:graphicData uri="http://schemas.microsoft.com/office/word/2010/wordprocessingShape">
                    <wps:wsp>
                      <wps:cNvSpPr txBox="1"/>
                      <wps:spPr>
                        <a:xfrm>
                          <a:off x="0" y="0"/>
                          <a:ext cx="2501136" cy="470414"/>
                        </a:xfrm>
                        <a:prstGeom prst="rect">
                          <a:avLst/>
                        </a:prstGeom>
                        <a:solidFill>
                          <a:schemeClr val="lt1"/>
                        </a:solidFill>
                        <a:ln w="6350">
                          <a:solidFill>
                            <a:prstClr val="black"/>
                          </a:solidFill>
                        </a:ln>
                      </wps:spPr>
                      <wps:txbx>
                        <w:txbxContent>
                          <w:p w14:paraId="2A141B01" w14:textId="48E5B55E" w:rsidR="008F7ABD" w:rsidRPr="00EE0F8D" w:rsidRDefault="008F7ABD">
                            <w:pPr>
                              <w:rPr>
                                <w:rFonts w:ascii="Arial" w:hAnsi="Arial" w:cs="Arial"/>
                                <w:bCs/>
                              </w:rPr>
                            </w:pPr>
                            <w:r w:rsidRPr="00EE0F8D">
                              <w:rPr>
                                <w:rFonts w:ascii="Arial" w:hAnsi="Arial" w:cs="Arial"/>
                                <w:b/>
                                <w:color w:val="000000" w:themeColor="text1"/>
                                <w:sz w:val="20"/>
                                <w:szCs w:val="20"/>
                              </w:rPr>
                              <w:t xml:space="preserve">Key </w:t>
                            </w:r>
                            <w:r w:rsidRPr="00EE0F8D">
                              <w:rPr>
                                <w:rFonts w:ascii="Arial" w:hAnsi="Arial" w:cs="Arial"/>
                                <w:bCs/>
                                <w:color w:val="000000" w:themeColor="text1"/>
                                <w:sz w:val="20"/>
                                <w:szCs w:val="20"/>
                              </w:rPr>
                              <w:t>to RAG (Red-Amber-Green) ratings can be found</w:t>
                            </w:r>
                            <w:r w:rsidRPr="00EE0F8D">
                              <w:rPr>
                                <w:rFonts w:ascii="Arial" w:hAnsi="Arial" w:cs="Arial"/>
                                <w:bCs/>
                                <w:color w:val="000000" w:themeColor="text1"/>
                                <w:sz w:val="32"/>
                                <w:szCs w:val="32"/>
                              </w:rPr>
                              <w:t xml:space="preserve"> </w:t>
                            </w:r>
                            <w:r w:rsidRPr="00EE0F8D">
                              <w:rPr>
                                <w:rFonts w:ascii="Arial" w:hAnsi="Arial" w:cs="Arial"/>
                                <w:bCs/>
                                <w:color w:val="000000" w:themeColor="text1"/>
                                <w:sz w:val="20"/>
                                <w:szCs w:val="20"/>
                              </w:rPr>
                              <w:t>at the end of this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849E" id="Text Box 13" o:spid="_x0000_s1028" type="#_x0000_t202" style="position:absolute;left:0;text-align:left;margin-left:-1.5pt;margin-top:262.05pt;width:196.95pt;height:37.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" fillcolor="white [3201]" strokeweight=".5pt">
                <v:textbox>
                  <w:txbxContent>
                    <w:p w14:paraId="2A141B01" w14:textId="48E5B55E" w:rsidR="008F7ABD" w:rsidRPr="00EE0F8D" w:rsidRDefault="008F7ABD">
                      <w:pPr>
                        <w:rPr>
                          <w:rFonts w:ascii="Arial" w:hAnsi="Arial" w:cs="Arial"/>
                          <w:bCs/>
                        </w:rPr>
                      </w:pPr>
                      <w:r w:rsidRPr="00EE0F8D">
                        <w:rPr>
                          <w:rFonts w:ascii="Arial" w:hAnsi="Arial" w:cs="Arial"/>
                          <w:b/>
                          <w:color w:val="000000" w:themeColor="text1"/>
                          <w:sz w:val="20"/>
                          <w:szCs w:val="20"/>
                        </w:rPr>
                        <w:t xml:space="preserve">Key </w:t>
                      </w:r>
                      <w:r w:rsidRPr="00EE0F8D">
                        <w:rPr>
                          <w:rFonts w:ascii="Arial" w:hAnsi="Arial" w:cs="Arial"/>
                          <w:bCs/>
                          <w:color w:val="000000" w:themeColor="text1"/>
                          <w:sz w:val="20"/>
                          <w:szCs w:val="20"/>
                        </w:rPr>
                        <w:t>to RAG (Red-Amber-Green) ratings can be found</w:t>
                      </w:r>
                      <w:r w:rsidRPr="00EE0F8D">
                        <w:rPr>
                          <w:rFonts w:ascii="Arial" w:hAnsi="Arial" w:cs="Arial"/>
                          <w:bCs/>
                          <w:color w:val="000000" w:themeColor="text1"/>
                          <w:sz w:val="32"/>
                          <w:szCs w:val="32"/>
                        </w:rPr>
                        <w:t xml:space="preserve"> </w:t>
                      </w:r>
                      <w:r w:rsidRPr="00EE0F8D">
                        <w:rPr>
                          <w:rFonts w:ascii="Arial" w:hAnsi="Arial" w:cs="Arial"/>
                          <w:bCs/>
                          <w:color w:val="000000" w:themeColor="text1"/>
                          <w:sz w:val="20"/>
                          <w:szCs w:val="20"/>
                        </w:rPr>
                        <w:t xml:space="preserve">at the end of this </w:t>
                      </w:r>
                      <w:proofErr w:type="gramStart"/>
                      <w:r w:rsidRPr="00EE0F8D">
                        <w:rPr>
                          <w:rFonts w:ascii="Arial" w:hAnsi="Arial" w:cs="Arial"/>
                          <w:bCs/>
                          <w:color w:val="000000" w:themeColor="text1"/>
                          <w:sz w:val="20"/>
                          <w:szCs w:val="20"/>
                        </w:rPr>
                        <w:t>appendix</w:t>
                      </w:r>
                      <w:proofErr w:type="gramEnd"/>
                    </w:p>
                  </w:txbxContent>
                </v:textbox>
              </v:shape>
            </w:pict>
          </mc:Fallback>
        </mc:AlternateContent>
      </w:r>
      <w:r w:rsidR="00D7705A">
        <w:rPr>
          <w:b/>
          <w:bCs/>
          <w:noProof/>
        </w:rPr>
        <w:drawing>
          <wp:inline distT="0" distB="0" distL="0" distR="0" wp14:anchorId="70A72C8D" wp14:editId="4231F178">
            <wp:extent cx="3665220" cy="26289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259BFE76" w:rsidRPr="00646100">
        <w:rPr>
          <w:b/>
          <w:bCs/>
          <w:noProof/>
        </w:rPr>
        <w:t xml:space="preserve">   </w:t>
      </w:r>
      <w:r w:rsidR="00F84A85">
        <w:rPr>
          <w:noProof/>
        </w:rPr>
        <w:drawing>
          <wp:inline distT="0" distB="0" distL="0" distR="0" wp14:anchorId="508CB4EF" wp14:editId="09A946C4">
            <wp:extent cx="3318510" cy="2754133"/>
            <wp:effectExtent l="0" t="0" r="0" b="8255"/>
            <wp:docPr id="29" name="Chart 29">
              <a:extLst xmlns:a="http://schemas.openxmlformats.org/drawingml/2006/main">
                <a:ext uri="{FF2B5EF4-FFF2-40B4-BE49-F238E27FC236}">
                  <a16:creationId xmlns:a16="http://schemas.microsoft.com/office/drawing/2014/main" id="{8385812D-E8D8-1335-F91E-CA4C52B5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238EF4" w14:textId="53295F46" w:rsidR="00711511" w:rsidRPr="00646100" w:rsidRDefault="00711511" w:rsidP="00F24ADD">
      <w:pPr>
        <w:rPr>
          <w:b/>
        </w:rPr>
      </w:pPr>
      <w:r>
        <w:rPr>
          <w:i/>
          <w:iCs/>
          <w:sz w:val="18"/>
          <w:szCs w:val="18"/>
        </w:rPr>
        <w:t xml:space="preserve">Due to division of </w:t>
      </w:r>
      <w:r w:rsidRPr="00142261">
        <w:rPr>
          <w:i/>
          <w:iCs/>
          <w:sz w:val="18"/>
          <w:szCs w:val="18"/>
        </w:rPr>
        <w:t xml:space="preserve">Multiple Flagship Actions into </w:t>
      </w:r>
      <w:r>
        <w:rPr>
          <w:i/>
          <w:iCs/>
          <w:sz w:val="18"/>
          <w:szCs w:val="18"/>
        </w:rPr>
        <w:t>multiple entities</w:t>
      </w:r>
      <w:r w:rsidRPr="00142261">
        <w:rPr>
          <w:i/>
          <w:iCs/>
          <w:sz w:val="18"/>
          <w:szCs w:val="18"/>
        </w:rPr>
        <w:t xml:space="preserve"> and each</w:t>
      </w:r>
      <w:r>
        <w:rPr>
          <w:i/>
          <w:iCs/>
          <w:sz w:val="18"/>
          <w:szCs w:val="18"/>
        </w:rPr>
        <w:t xml:space="preserve"> assigned </w:t>
      </w:r>
      <w:r w:rsidRPr="00142261">
        <w:rPr>
          <w:i/>
          <w:iCs/>
          <w:sz w:val="18"/>
          <w:szCs w:val="18"/>
        </w:rPr>
        <w:t xml:space="preserve">RAG rating, </w:t>
      </w:r>
      <w:r>
        <w:rPr>
          <w:i/>
          <w:iCs/>
          <w:sz w:val="18"/>
          <w:szCs w:val="18"/>
        </w:rPr>
        <w:t>the total count of FAs</w:t>
      </w:r>
      <w:r w:rsidRPr="00142261">
        <w:rPr>
          <w:i/>
          <w:iCs/>
          <w:sz w:val="18"/>
          <w:szCs w:val="18"/>
        </w:rPr>
        <w:t xml:space="preserve"> is</w:t>
      </w:r>
      <w:r>
        <w:rPr>
          <w:i/>
          <w:iCs/>
          <w:sz w:val="18"/>
          <w:szCs w:val="18"/>
        </w:rPr>
        <w:t xml:space="preserve"> now 32 FA vs. the original</w:t>
      </w:r>
      <w:r w:rsidRPr="00142261">
        <w:rPr>
          <w:i/>
          <w:iCs/>
          <w:sz w:val="18"/>
          <w:szCs w:val="18"/>
        </w:rPr>
        <w:t xml:space="preserve"> 24 Flagship Actions</w:t>
      </w:r>
    </w:p>
    <w:p w14:paraId="1D357667" w14:textId="7FD0086A" w:rsidR="280AB53B" w:rsidRDefault="280AB53B" w:rsidP="280AB53B">
      <w:pPr>
        <w:rPr>
          <w:b/>
          <w:bCs/>
        </w:rPr>
      </w:pPr>
    </w:p>
    <w:p w14:paraId="1D64E6A3" w14:textId="01C8F912" w:rsidR="280AB53B" w:rsidRDefault="280AB53B" w:rsidP="280AB53B">
      <w:pPr>
        <w:rPr>
          <w:b/>
          <w:bCs/>
        </w:rPr>
      </w:pPr>
    </w:p>
    <w:p w14:paraId="30DFB214" w14:textId="54604435" w:rsidR="00837785" w:rsidRPr="005C600F" w:rsidRDefault="00837785">
      <w:pPr>
        <w:rPr>
          <w:rFonts w:ascii="Arial" w:hAnsi="Arial" w:cs="Arial"/>
          <w:b/>
          <w:color w:val="000000" w:themeColor="text1"/>
          <w:sz w:val="32"/>
          <w:szCs w:val="32"/>
        </w:rPr>
      </w:pPr>
      <w:r w:rsidRPr="005C600F">
        <w:rPr>
          <w:rFonts w:ascii="Arial" w:hAnsi="Arial" w:cs="Arial"/>
          <w:noProof/>
        </w:rPr>
        <w:drawing>
          <wp:anchor distT="0" distB="0" distL="114300" distR="114300" simplePos="0" relativeHeight="251658241" behindDoc="1" locked="0" layoutInCell="1" allowOverlap="1" wp14:anchorId="4640CD2E" wp14:editId="3DEC759A">
            <wp:simplePos x="0" y="0"/>
            <wp:positionH relativeFrom="column">
              <wp:posOffset>-61595</wp:posOffset>
            </wp:positionH>
            <wp:positionV relativeFrom="paragraph">
              <wp:posOffset>2540</wp:posOffset>
            </wp:positionV>
            <wp:extent cx="1353185" cy="1263650"/>
            <wp:effectExtent l="0" t="0" r="0" b="0"/>
            <wp:wrapTight wrapText="bothSides">
              <wp:wrapPolygon edited="0">
                <wp:start x="0" y="0"/>
                <wp:lineTo x="0" y="21166"/>
                <wp:lineTo x="21286" y="21166"/>
                <wp:lineTo x="212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3185" cy="1263650"/>
                    </a:xfrm>
                    <a:prstGeom prst="rect">
                      <a:avLst/>
                    </a:prstGeom>
                  </pic:spPr>
                </pic:pic>
              </a:graphicData>
            </a:graphic>
            <wp14:sizeRelH relativeFrom="margin">
              <wp14:pctWidth>0</wp14:pctWidth>
            </wp14:sizeRelH>
            <wp14:sizeRelV relativeFrom="margin">
              <wp14:pctHeight>0</wp14:pctHeight>
            </wp14:sizeRelV>
          </wp:anchor>
        </w:drawing>
      </w:r>
      <w:r w:rsidRPr="005C600F">
        <w:rPr>
          <w:rFonts w:ascii="Arial" w:hAnsi="Arial" w:cs="Arial"/>
          <w:b/>
          <w:color w:val="000000" w:themeColor="text1"/>
          <w:sz w:val="32"/>
          <w:szCs w:val="32"/>
        </w:rPr>
        <w:t>Achievements</w:t>
      </w:r>
    </w:p>
    <w:p w14:paraId="4BA06FDD" w14:textId="5A62DF9D" w:rsidR="00143C42" w:rsidRPr="005C600F" w:rsidRDefault="00143C42" w:rsidP="00143C42">
      <w:pPr>
        <w:numPr>
          <w:ilvl w:val="0"/>
          <w:numId w:val="3"/>
        </w:numPr>
        <w:spacing w:after="0" w:line="276" w:lineRule="auto"/>
        <w:ind w:left="720"/>
        <w:rPr>
          <w:rFonts w:ascii="Arial" w:hAnsi="Arial" w:cs="Arial"/>
          <w:sz w:val="24"/>
          <w:szCs w:val="24"/>
        </w:rPr>
      </w:pPr>
      <w:r w:rsidRPr="005C600F">
        <w:rPr>
          <w:rFonts w:ascii="Arial" w:hAnsi="Arial" w:cs="Arial"/>
          <w:sz w:val="24"/>
          <w:szCs w:val="24"/>
        </w:rPr>
        <w:t xml:space="preserve">The </w:t>
      </w:r>
      <w:r w:rsidRPr="00146135">
        <w:rPr>
          <w:rFonts w:ascii="Arial" w:hAnsi="Arial" w:cs="Arial"/>
          <w:b/>
          <w:sz w:val="24"/>
          <w:szCs w:val="24"/>
        </w:rPr>
        <w:t>Careline Service</w:t>
      </w:r>
      <w:r w:rsidRPr="005C600F">
        <w:rPr>
          <w:rFonts w:ascii="Arial" w:hAnsi="Arial" w:cs="Arial"/>
          <w:sz w:val="24"/>
          <w:szCs w:val="24"/>
        </w:rPr>
        <w:t xml:space="preserve"> has brought in additional business from across London and Hertfordshire with</w:t>
      </w:r>
      <w:r w:rsidR="00146135">
        <w:rPr>
          <w:rFonts w:ascii="Arial" w:hAnsi="Arial" w:cs="Arial"/>
          <w:sz w:val="24"/>
          <w:szCs w:val="24"/>
        </w:rPr>
        <w:t xml:space="preserve"> e</w:t>
      </w:r>
      <w:r w:rsidRPr="00146135">
        <w:rPr>
          <w:rFonts w:ascii="Arial" w:hAnsi="Arial" w:cs="Arial"/>
          <w:sz w:val="24"/>
          <w:szCs w:val="24"/>
        </w:rPr>
        <w:t>ight</w:t>
      </w:r>
      <w:r w:rsidRPr="005C600F">
        <w:rPr>
          <w:rFonts w:ascii="Arial" w:hAnsi="Arial" w:cs="Arial"/>
          <w:sz w:val="24"/>
          <w:szCs w:val="24"/>
        </w:rPr>
        <w:t xml:space="preserve"> new housing schemes </w:t>
      </w:r>
      <w:r w:rsidR="00146135">
        <w:rPr>
          <w:rFonts w:ascii="Arial" w:hAnsi="Arial" w:cs="Arial"/>
          <w:sz w:val="24"/>
          <w:szCs w:val="24"/>
        </w:rPr>
        <w:t xml:space="preserve">and </w:t>
      </w:r>
      <w:r w:rsidRPr="005C600F">
        <w:rPr>
          <w:rFonts w:ascii="Arial" w:hAnsi="Arial" w:cs="Arial"/>
          <w:sz w:val="24"/>
          <w:szCs w:val="24"/>
        </w:rPr>
        <w:t>a monitoring service for Ealing Council</w:t>
      </w:r>
      <w:r w:rsidR="00146135">
        <w:rPr>
          <w:rFonts w:ascii="Arial" w:hAnsi="Arial" w:cs="Arial"/>
          <w:sz w:val="24"/>
          <w:szCs w:val="24"/>
        </w:rPr>
        <w:t xml:space="preserve">  </w:t>
      </w:r>
      <w:r w:rsidR="00146135" w:rsidRPr="00146135">
        <w:rPr>
          <w:rFonts w:ascii="Arial" w:hAnsi="Arial" w:cs="Arial"/>
          <w:sz w:val="24"/>
          <w:szCs w:val="24"/>
        </w:rPr>
        <w:t>and has</w:t>
      </w:r>
      <w:r w:rsidRPr="005C600F">
        <w:rPr>
          <w:rFonts w:ascii="Arial" w:hAnsi="Arial" w:cs="Arial"/>
          <w:sz w:val="24"/>
          <w:szCs w:val="24"/>
        </w:rPr>
        <w:t xml:space="preserve"> replaced 150 of 154 analogue monitoring alarm systems impacted by the Kenton Exchange closure</w:t>
      </w:r>
    </w:p>
    <w:p w14:paraId="64F05BAE" w14:textId="0BC3CE1F" w:rsidR="00143C42" w:rsidRPr="005C600F" w:rsidRDefault="00143C42" w:rsidP="00143C42">
      <w:pPr>
        <w:numPr>
          <w:ilvl w:val="0"/>
          <w:numId w:val="3"/>
        </w:numPr>
        <w:spacing w:after="0" w:line="276" w:lineRule="auto"/>
        <w:ind w:left="720"/>
        <w:rPr>
          <w:rFonts w:ascii="Arial" w:hAnsi="Arial" w:cs="Arial"/>
          <w:sz w:val="24"/>
          <w:szCs w:val="24"/>
        </w:rPr>
      </w:pPr>
      <w:r w:rsidRPr="00146135">
        <w:rPr>
          <w:rFonts w:ascii="Arial" w:hAnsi="Arial" w:cs="Arial"/>
          <w:b/>
          <w:sz w:val="24"/>
          <w:szCs w:val="24"/>
        </w:rPr>
        <w:t>Complaint responses</w:t>
      </w:r>
      <w:r w:rsidRPr="005C600F">
        <w:rPr>
          <w:rFonts w:ascii="Arial" w:hAnsi="Arial" w:cs="Arial"/>
          <w:sz w:val="24"/>
          <w:szCs w:val="24"/>
        </w:rPr>
        <w:t xml:space="preserve"> have continued to attain the 90% target with 94% of the 932 stage I complaints being responded to within timescale.</w:t>
      </w:r>
    </w:p>
    <w:p w14:paraId="73FA1FB7" w14:textId="7781EBFE" w:rsidR="00143C42" w:rsidRPr="005C600F" w:rsidRDefault="00143C42" w:rsidP="00143C42">
      <w:pPr>
        <w:numPr>
          <w:ilvl w:val="0"/>
          <w:numId w:val="3"/>
        </w:numPr>
        <w:spacing w:after="0" w:line="276" w:lineRule="auto"/>
        <w:ind w:left="720"/>
        <w:rPr>
          <w:rFonts w:ascii="Arial" w:hAnsi="Arial" w:cs="Arial"/>
          <w:sz w:val="24"/>
          <w:szCs w:val="24"/>
        </w:rPr>
      </w:pPr>
      <w:r w:rsidRPr="005C600F">
        <w:rPr>
          <w:rFonts w:ascii="Arial" w:hAnsi="Arial" w:cs="Arial"/>
          <w:sz w:val="24"/>
          <w:szCs w:val="24"/>
        </w:rPr>
        <w:t xml:space="preserve">Taranto, the </w:t>
      </w:r>
      <w:r w:rsidRPr="00146135">
        <w:rPr>
          <w:rFonts w:ascii="Arial" w:hAnsi="Arial" w:cs="Arial"/>
          <w:b/>
          <w:sz w:val="24"/>
          <w:szCs w:val="24"/>
        </w:rPr>
        <w:t xml:space="preserve">new Parking </w:t>
      </w:r>
      <w:bookmarkStart w:id="1" w:name="_Int_fFNY2pTY"/>
      <w:r w:rsidRPr="00146135">
        <w:rPr>
          <w:rFonts w:ascii="Arial" w:hAnsi="Arial" w:cs="Arial"/>
          <w:b/>
          <w:sz w:val="24"/>
          <w:szCs w:val="24"/>
        </w:rPr>
        <w:t>back</w:t>
      </w:r>
      <w:r w:rsidR="00EB5DF1" w:rsidRPr="00146135">
        <w:rPr>
          <w:rFonts w:ascii="Arial" w:hAnsi="Arial" w:cs="Arial"/>
          <w:b/>
          <w:sz w:val="24"/>
          <w:szCs w:val="24"/>
        </w:rPr>
        <w:t>-</w:t>
      </w:r>
      <w:r w:rsidRPr="00146135">
        <w:rPr>
          <w:rFonts w:ascii="Arial" w:hAnsi="Arial" w:cs="Arial"/>
          <w:b/>
          <w:sz w:val="24"/>
          <w:szCs w:val="24"/>
        </w:rPr>
        <w:t>office</w:t>
      </w:r>
      <w:bookmarkEnd w:id="1"/>
      <w:r w:rsidRPr="00146135">
        <w:rPr>
          <w:rFonts w:ascii="Arial" w:hAnsi="Arial" w:cs="Arial"/>
          <w:b/>
          <w:sz w:val="24"/>
          <w:szCs w:val="24"/>
        </w:rPr>
        <w:t xml:space="preserve"> system</w:t>
      </w:r>
      <w:r w:rsidRPr="005C600F">
        <w:rPr>
          <w:rFonts w:ascii="Arial" w:hAnsi="Arial" w:cs="Arial"/>
          <w:sz w:val="24"/>
          <w:szCs w:val="24"/>
        </w:rPr>
        <w:t>, has been rolled out within budget and on time.  This has been achieved utilising internal resources across Digital, IT and Parking.</w:t>
      </w:r>
    </w:p>
    <w:p w14:paraId="5D9F92D5" w14:textId="77777777" w:rsidR="00143C42" w:rsidRPr="005C600F" w:rsidRDefault="00143C42" w:rsidP="00143C42">
      <w:pPr>
        <w:numPr>
          <w:ilvl w:val="0"/>
          <w:numId w:val="3"/>
        </w:numPr>
        <w:spacing w:after="0" w:line="276" w:lineRule="auto"/>
        <w:ind w:left="720"/>
        <w:rPr>
          <w:rFonts w:ascii="Arial" w:hAnsi="Arial" w:cs="Arial"/>
          <w:sz w:val="24"/>
          <w:szCs w:val="24"/>
        </w:rPr>
      </w:pPr>
      <w:r w:rsidRPr="005C600F">
        <w:rPr>
          <w:rFonts w:ascii="Arial" w:hAnsi="Arial" w:cs="Arial"/>
          <w:sz w:val="24"/>
          <w:szCs w:val="24"/>
        </w:rPr>
        <w:t xml:space="preserve">The </w:t>
      </w:r>
      <w:r w:rsidRPr="00146135">
        <w:rPr>
          <w:rFonts w:ascii="Arial" w:hAnsi="Arial" w:cs="Arial"/>
          <w:b/>
          <w:sz w:val="24"/>
          <w:szCs w:val="24"/>
        </w:rPr>
        <w:t>Customer Experience Academy</w:t>
      </w:r>
      <w:r w:rsidRPr="005C600F">
        <w:rPr>
          <w:rFonts w:ascii="Arial" w:hAnsi="Arial" w:cs="Arial"/>
          <w:sz w:val="24"/>
          <w:szCs w:val="24"/>
        </w:rPr>
        <w:t xml:space="preserve"> has been launched with over 100 staff attending within Q2.  Feedback for the session, run internally, is highly positive.  The technical skills modules will be released throughout Q3</w:t>
      </w:r>
    </w:p>
    <w:p w14:paraId="4DD0F030" w14:textId="77777777" w:rsidR="00143C42" w:rsidRPr="005C600F" w:rsidRDefault="00143C42" w:rsidP="00143C42">
      <w:pPr>
        <w:numPr>
          <w:ilvl w:val="0"/>
          <w:numId w:val="3"/>
        </w:numPr>
        <w:spacing w:after="0" w:line="276" w:lineRule="auto"/>
        <w:ind w:left="720"/>
        <w:rPr>
          <w:rFonts w:ascii="Arial" w:hAnsi="Arial" w:cs="Arial"/>
          <w:sz w:val="24"/>
          <w:szCs w:val="24"/>
        </w:rPr>
      </w:pPr>
      <w:r w:rsidRPr="005C600F">
        <w:rPr>
          <w:rFonts w:ascii="Arial" w:hAnsi="Arial" w:cs="Arial"/>
          <w:sz w:val="24"/>
          <w:szCs w:val="24"/>
        </w:rPr>
        <w:t xml:space="preserve">Our </w:t>
      </w:r>
      <w:proofErr w:type="spellStart"/>
      <w:r w:rsidRPr="005C600F">
        <w:rPr>
          <w:rFonts w:ascii="Arial" w:hAnsi="Arial" w:cs="Arial"/>
          <w:sz w:val="24"/>
          <w:szCs w:val="24"/>
        </w:rPr>
        <w:t>Silktide</w:t>
      </w:r>
      <w:proofErr w:type="spellEnd"/>
      <w:r w:rsidRPr="005C600F">
        <w:rPr>
          <w:rFonts w:ascii="Arial" w:hAnsi="Arial" w:cs="Arial"/>
          <w:sz w:val="24"/>
          <w:szCs w:val="24"/>
        </w:rPr>
        <w:t xml:space="preserve"> index rating (nationally ranked for </w:t>
      </w:r>
      <w:r w:rsidRPr="00146135">
        <w:rPr>
          <w:rFonts w:ascii="Arial" w:hAnsi="Arial" w:cs="Arial"/>
          <w:b/>
          <w:sz w:val="24"/>
          <w:szCs w:val="24"/>
        </w:rPr>
        <w:t>website quality</w:t>
      </w:r>
      <w:r w:rsidRPr="005C600F">
        <w:rPr>
          <w:rFonts w:ascii="Arial" w:hAnsi="Arial" w:cs="Arial"/>
          <w:sz w:val="24"/>
          <w:szCs w:val="24"/>
        </w:rPr>
        <w:t>) has achieved its highest rating at 86%.  Other key scores are as follows:</w:t>
      </w:r>
    </w:p>
    <w:p w14:paraId="639B301C" w14:textId="77777777" w:rsidR="00143C42" w:rsidRPr="005C600F" w:rsidRDefault="00143C42" w:rsidP="00143C42">
      <w:pPr>
        <w:numPr>
          <w:ilvl w:val="0"/>
          <w:numId w:val="15"/>
        </w:numPr>
        <w:spacing w:after="0" w:line="276" w:lineRule="auto"/>
        <w:rPr>
          <w:rFonts w:ascii="Arial" w:hAnsi="Arial" w:cs="Arial"/>
          <w:sz w:val="24"/>
          <w:szCs w:val="24"/>
        </w:rPr>
      </w:pPr>
      <w:r w:rsidRPr="005C600F">
        <w:rPr>
          <w:rFonts w:ascii="Arial" w:hAnsi="Arial" w:cs="Arial"/>
          <w:sz w:val="24"/>
          <w:szCs w:val="24"/>
        </w:rPr>
        <w:t>Accessibility</w:t>
      </w:r>
      <w:r w:rsidRPr="005C600F">
        <w:rPr>
          <w:rFonts w:ascii="Arial" w:hAnsi="Arial" w:cs="Arial"/>
          <w:sz w:val="24"/>
          <w:szCs w:val="24"/>
        </w:rPr>
        <w:tab/>
      </w:r>
      <w:r w:rsidRPr="005C600F">
        <w:rPr>
          <w:rFonts w:ascii="Arial" w:hAnsi="Arial" w:cs="Arial"/>
          <w:sz w:val="24"/>
          <w:szCs w:val="24"/>
        </w:rPr>
        <w:tab/>
        <w:t>91%</w:t>
      </w:r>
    </w:p>
    <w:p w14:paraId="539197BC" w14:textId="77777777" w:rsidR="00143C42" w:rsidRPr="005C600F" w:rsidRDefault="00143C42" w:rsidP="00143C42">
      <w:pPr>
        <w:numPr>
          <w:ilvl w:val="0"/>
          <w:numId w:val="15"/>
        </w:numPr>
        <w:spacing w:after="0" w:line="276" w:lineRule="auto"/>
        <w:rPr>
          <w:rFonts w:ascii="Arial" w:hAnsi="Arial" w:cs="Arial"/>
          <w:sz w:val="24"/>
          <w:szCs w:val="24"/>
        </w:rPr>
      </w:pPr>
      <w:r w:rsidRPr="005C600F">
        <w:rPr>
          <w:rFonts w:ascii="Arial" w:hAnsi="Arial" w:cs="Arial"/>
          <w:sz w:val="24"/>
          <w:szCs w:val="24"/>
        </w:rPr>
        <w:t>Content</w:t>
      </w:r>
      <w:r w:rsidRPr="005C600F">
        <w:rPr>
          <w:rFonts w:ascii="Arial" w:hAnsi="Arial" w:cs="Arial"/>
          <w:sz w:val="24"/>
          <w:szCs w:val="24"/>
        </w:rPr>
        <w:tab/>
      </w:r>
      <w:r w:rsidRPr="005C600F">
        <w:rPr>
          <w:rFonts w:ascii="Arial" w:hAnsi="Arial" w:cs="Arial"/>
          <w:sz w:val="24"/>
          <w:szCs w:val="24"/>
        </w:rPr>
        <w:tab/>
        <w:t>86%</w:t>
      </w:r>
    </w:p>
    <w:p w14:paraId="1376E0EA" w14:textId="77777777" w:rsidR="00143C42" w:rsidRPr="005C600F" w:rsidRDefault="00143C42" w:rsidP="00143C42">
      <w:pPr>
        <w:numPr>
          <w:ilvl w:val="0"/>
          <w:numId w:val="15"/>
        </w:numPr>
        <w:spacing w:after="0" w:line="276" w:lineRule="auto"/>
        <w:rPr>
          <w:rFonts w:ascii="Arial" w:hAnsi="Arial" w:cs="Arial"/>
          <w:sz w:val="24"/>
          <w:szCs w:val="24"/>
        </w:rPr>
      </w:pPr>
      <w:r w:rsidRPr="005C600F">
        <w:rPr>
          <w:rFonts w:ascii="Arial" w:hAnsi="Arial" w:cs="Arial"/>
          <w:sz w:val="24"/>
          <w:szCs w:val="24"/>
        </w:rPr>
        <w:t>User Experience</w:t>
      </w:r>
      <w:r>
        <w:tab/>
      </w:r>
      <w:r w:rsidRPr="005C600F">
        <w:rPr>
          <w:rFonts w:ascii="Arial" w:hAnsi="Arial" w:cs="Arial"/>
          <w:sz w:val="24"/>
          <w:szCs w:val="24"/>
        </w:rPr>
        <w:t>96%</w:t>
      </w:r>
    </w:p>
    <w:p w14:paraId="3FABEAAF" w14:textId="3925094B" w:rsidR="00143C42" w:rsidRPr="005C600F" w:rsidRDefault="00143C42" w:rsidP="00143C42">
      <w:pPr>
        <w:numPr>
          <w:ilvl w:val="0"/>
          <w:numId w:val="3"/>
        </w:numPr>
        <w:spacing w:after="0" w:line="276" w:lineRule="auto"/>
        <w:ind w:left="720"/>
        <w:rPr>
          <w:rFonts w:ascii="Arial" w:hAnsi="Arial" w:cs="Arial"/>
          <w:sz w:val="24"/>
          <w:szCs w:val="24"/>
        </w:rPr>
      </w:pPr>
      <w:r w:rsidRPr="005C600F">
        <w:rPr>
          <w:rFonts w:ascii="Arial" w:hAnsi="Arial" w:cs="Arial"/>
          <w:sz w:val="24"/>
          <w:szCs w:val="24"/>
        </w:rPr>
        <w:t xml:space="preserve">The </w:t>
      </w:r>
      <w:r w:rsidRPr="00146135">
        <w:rPr>
          <w:rFonts w:ascii="Arial" w:hAnsi="Arial" w:cs="Arial"/>
          <w:b/>
          <w:sz w:val="24"/>
          <w:szCs w:val="24"/>
        </w:rPr>
        <w:t xml:space="preserve">new Planning </w:t>
      </w:r>
      <w:r w:rsidR="00146135">
        <w:rPr>
          <w:rFonts w:ascii="Arial" w:hAnsi="Arial" w:cs="Arial"/>
          <w:b/>
          <w:bCs/>
          <w:sz w:val="24"/>
          <w:szCs w:val="24"/>
        </w:rPr>
        <w:t>P</w:t>
      </w:r>
      <w:r w:rsidR="1E0DEF4A" w:rsidRPr="00146135">
        <w:rPr>
          <w:rFonts w:ascii="Arial" w:hAnsi="Arial" w:cs="Arial"/>
          <w:b/>
          <w:bCs/>
          <w:sz w:val="24"/>
          <w:szCs w:val="24"/>
        </w:rPr>
        <w:t>ortal</w:t>
      </w:r>
      <w:r w:rsidRPr="005C600F">
        <w:rPr>
          <w:rFonts w:ascii="Arial" w:hAnsi="Arial" w:cs="Arial"/>
          <w:sz w:val="24"/>
          <w:szCs w:val="24"/>
        </w:rPr>
        <w:t xml:space="preserve"> is much faster than the old one and includes a single sign on facility through the </w:t>
      </w:r>
      <w:proofErr w:type="spellStart"/>
      <w:r w:rsidRPr="005C600F">
        <w:rPr>
          <w:rFonts w:ascii="Arial" w:hAnsi="Arial" w:cs="Arial"/>
          <w:sz w:val="24"/>
          <w:szCs w:val="24"/>
        </w:rPr>
        <w:t>MyHarrow</w:t>
      </w:r>
      <w:proofErr w:type="spellEnd"/>
      <w:r w:rsidRPr="005C600F">
        <w:rPr>
          <w:rFonts w:ascii="Arial" w:hAnsi="Arial" w:cs="Arial"/>
          <w:sz w:val="24"/>
          <w:szCs w:val="24"/>
        </w:rPr>
        <w:t xml:space="preserve"> account. This will pre-populate web forms and allow residents to track the progress of those submitted to the Planning service.</w:t>
      </w:r>
    </w:p>
    <w:p w14:paraId="1C278E0C" w14:textId="4482F2BB" w:rsidR="0085481A" w:rsidRPr="00073A52" w:rsidRDefault="0085481A" w:rsidP="633543EB">
      <w:pPr>
        <w:numPr>
          <w:ilvl w:val="0"/>
          <w:numId w:val="3"/>
        </w:numPr>
        <w:spacing w:after="0" w:line="276" w:lineRule="auto"/>
        <w:ind w:left="720"/>
        <w:rPr>
          <w:rFonts w:cstheme="minorHAnsi"/>
        </w:rPr>
      </w:pPr>
      <w:r w:rsidRPr="00A44804">
        <w:rPr>
          <w:rFonts w:ascii="Arial" w:hAnsi="Arial" w:cs="Arial"/>
          <w:b/>
          <w:sz w:val="24"/>
          <w:szCs w:val="24"/>
        </w:rPr>
        <w:t>Footfall in the town centre</w:t>
      </w:r>
      <w:r w:rsidRPr="633543EB">
        <w:rPr>
          <w:rFonts w:ascii="Arial" w:hAnsi="Arial" w:cs="Arial"/>
          <w:sz w:val="24"/>
          <w:szCs w:val="24"/>
        </w:rPr>
        <w:t xml:space="preserve"> </w:t>
      </w:r>
      <w:r w:rsidR="00A44804">
        <w:rPr>
          <w:rFonts w:ascii="Arial" w:hAnsi="Arial" w:cs="Arial"/>
          <w:sz w:val="24"/>
          <w:szCs w:val="24"/>
        </w:rPr>
        <w:t xml:space="preserve">showed a </w:t>
      </w:r>
      <w:r w:rsidRPr="633543EB">
        <w:rPr>
          <w:rFonts w:ascii="Arial" w:hAnsi="Arial" w:cs="Arial"/>
          <w:sz w:val="24"/>
          <w:szCs w:val="24"/>
        </w:rPr>
        <w:t>5.9% year-on-year increase</w:t>
      </w:r>
      <w:r>
        <w:rPr>
          <w:rFonts w:cstheme="minorHAnsi"/>
        </w:rPr>
        <w:t xml:space="preserve"> at September</w:t>
      </w:r>
    </w:p>
    <w:p w14:paraId="3481318F" w14:textId="35E3ECE3" w:rsidR="0085481A" w:rsidRDefault="0085481A" w:rsidP="633543EB">
      <w:pPr>
        <w:numPr>
          <w:ilvl w:val="0"/>
          <w:numId w:val="3"/>
        </w:numPr>
        <w:spacing w:after="0" w:line="276" w:lineRule="auto"/>
        <w:ind w:left="720"/>
        <w:rPr>
          <w:rFonts w:ascii="Arial" w:hAnsi="Arial" w:cs="Arial"/>
          <w:sz w:val="24"/>
          <w:szCs w:val="24"/>
        </w:rPr>
      </w:pPr>
      <w:r w:rsidRPr="633543EB">
        <w:rPr>
          <w:rFonts w:ascii="Arial" w:hAnsi="Arial" w:cs="Arial"/>
          <w:sz w:val="24"/>
          <w:szCs w:val="24"/>
        </w:rPr>
        <w:t xml:space="preserve">There is an upward trend in the level of </w:t>
      </w:r>
      <w:r w:rsidRPr="00A44804">
        <w:rPr>
          <w:rFonts w:ascii="Arial" w:hAnsi="Arial" w:cs="Arial"/>
          <w:b/>
          <w:sz w:val="24"/>
          <w:szCs w:val="24"/>
        </w:rPr>
        <w:t>cultural visits</w:t>
      </w:r>
      <w:r w:rsidRPr="633543EB">
        <w:rPr>
          <w:rFonts w:ascii="Arial" w:hAnsi="Arial" w:cs="Arial"/>
          <w:sz w:val="24"/>
          <w:szCs w:val="24"/>
        </w:rPr>
        <w:t xml:space="preserve">, increasing by 8.2% since the same period last year </w:t>
      </w:r>
    </w:p>
    <w:p w14:paraId="5B571490" w14:textId="6BCAAEB9" w:rsidR="0085481A" w:rsidRDefault="0085481A" w:rsidP="633543EB">
      <w:pPr>
        <w:numPr>
          <w:ilvl w:val="0"/>
          <w:numId w:val="3"/>
        </w:numPr>
        <w:spacing w:after="0" w:line="276" w:lineRule="auto"/>
        <w:ind w:left="720"/>
        <w:rPr>
          <w:rFonts w:ascii="Arial" w:hAnsi="Arial" w:cs="Arial"/>
          <w:sz w:val="24"/>
          <w:szCs w:val="24"/>
        </w:rPr>
      </w:pPr>
      <w:r w:rsidRPr="00A44804">
        <w:rPr>
          <w:rFonts w:ascii="Arial" w:hAnsi="Arial" w:cs="Arial"/>
          <w:b/>
          <w:sz w:val="24"/>
          <w:szCs w:val="24"/>
        </w:rPr>
        <w:t>Libraries</w:t>
      </w:r>
      <w:r w:rsidRPr="633543EB">
        <w:rPr>
          <w:rFonts w:ascii="Arial" w:hAnsi="Arial" w:cs="Arial"/>
          <w:sz w:val="24"/>
          <w:szCs w:val="24"/>
        </w:rPr>
        <w:t xml:space="preserve"> over the Summer - 2000 took part in the 6-book reading challenge,</w:t>
      </w:r>
      <w:r w:rsidR="00773510">
        <w:rPr>
          <w:rFonts w:ascii="Arial" w:hAnsi="Arial" w:cs="Arial"/>
          <w:sz w:val="24"/>
          <w:szCs w:val="24"/>
        </w:rPr>
        <w:t xml:space="preserve"> an </w:t>
      </w:r>
      <w:r w:rsidRPr="633543EB">
        <w:rPr>
          <w:rFonts w:ascii="Arial" w:hAnsi="Arial" w:cs="Arial"/>
          <w:sz w:val="24"/>
          <w:szCs w:val="24"/>
        </w:rPr>
        <w:t xml:space="preserve">11% increase </w:t>
      </w:r>
    </w:p>
    <w:p w14:paraId="36BCBB72" w14:textId="76A9448B" w:rsidR="0085481A" w:rsidRDefault="0085481A" w:rsidP="633543EB">
      <w:pPr>
        <w:numPr>
          <w:ilvl w:val="0"/>
          <w:numId w:val="3"/>
        </w:numPr>
        <w:spacing w:after="0" w:line="276" w:lineRule="auto"/>
        <w:ind w:left="720"/>
        <w:rPr>
          <w:rFonts w:ascii="Arial" w:hAnsi="Arial" w:cs="Arial"/>
          <w:sz w:val="24"/>
          <w:szCs w:val="24"/>
        </w:rPr>
      </w:pPr>
      <w:r w:rsidRPr="00A44804">
        <w:rPr>
          <w:rFonts w:ascii="Arial" w:hAnsi="Arial" w:cs="Arial"/>
          <w:b/>
          <w:sz w:val="24"/>
          <w:szCs w:val="24"/>
        </w:rPr>
        <w:t>Harrow Arts Centre</w:t>
      </w:r>
      <w:r w:rsidRPr="633543EB">
        <w:rPr>
          <w:rFonts w:ascii="Arial" w:hAnsi="Arial" w:cs="Arial"/>
          <w:sz w:val="24"/>
          <w:szCs w:val="24"/>
        </w:rPr>
        <w:t xml:space="preserve"> </w:t>
      </w:r>
      <w:r w:rsidR="00A44804">
        <w:rPr>
          <w:rFonts w:ascii="Arial" w:hAnsi="Arial" w:cs="Arial"/>
          <w:sz w:val="24"/>
          <w:szCs w:val="24"/>
        </w:rPr>
        <w:t>hosted</w:t>
      </w:r>
      <w:r w:rsidRPr="633543EB">
        <w:rPr>
          <w:rFonts w:ascii="Arial" w:hAnsi="Arial" w:cs="Arial"/>
          <w:sz w:val="24"/>
          <w:szCs w:val="24"/>
        </w:rPr>
        <w:t xml:space="preserve"> 12 programmed events. Highlights include a sold-out outdoor production of The Wizard of Oz at Headstone Manor and Museum and an outdoor production of the Twelfth Night at Harrow Arts Centre. First time with a screening of the Gujrati film, ‘Kutch Express’ with over 400 audience members – the Arts Centre’s largest cinema audience.</w:t>
      </w:r>
    </w:p>
    <w:p w14:paraId="016FC3CF" w14:textId="77777777" w:rsidR="0085481A" w:rsidRDefault="0085481A" w:rsidP="633543EB">
      <w:pPr>
        <w:numPr>
          <w:ilvl w:val="0"/>
          <w:numId w:val="3"/>
        </w:numPr>
        <w:spacing w:after="0" w:line="276" w:lineRule="auto"/>
        <w:ind w:left="720"/>
        <w:rPr>
          <w:rFonts w:ascii="Arial" w:hAnsi="Arial" w:cs="Arial"/>
          <w:sz w:val="24"/>
          <w:szCs w:val="24"/>
        </w:rPr>
      </w:pPr>
      <w:r w:rsidRPr="633543EB">
        <w:rPr>
          <w:rFonts w:ascii="Arial" w:hAnsi="Arial" w:cs="Arial"/>
          <w:sz w:val="24"/>
          <w:szCs w:val="24"/>
        </w:rPr>
        <w:t xml:space="preserve">First </w:t>
      </w:r>
      <w:r w:rsidRPr="00A44804">
        <w:rPr>
          <w:rFonts w:ascii="Arial" w:hAnsi="Arial" w:cs="Arial"/>
          <w:b/>
          <w:sz w:val="24"/>
          <w:szCs w:val="24"/>
        </w:rPr>
        <w:t>Boiler House Festival</w:t>
      </w:r>
      <w:r w:rsidRPr="633543EB">
        <w:rPr>
          <w:rFonts w:ascii="Arial" w:hAnsi="Arial" w:cs="Arial"/>
          <w:sz w:val="24"/>
          <w:szCs w:val="24"/>
        </w:rPr>
        <w:t xml:space="preserve"> showcased innovative &amp; original performances for new talent. </w:t>
      </w:r>
    </w:p>
    <w:p w14:paraId="254D28EB" w14:textId="56B7858D" w:rsidR="0085481A" w:rsidRPr="0085481A" w:rsidRDefault="0085481A" w:rsidP="633543EB">
      <w:pPr>
        <w:numPr>
          <w:ilvl w:val="0"/>
          <w:numId w:val="3"/>
        </w:numPr>
        <w:spacing w:after="0" w:line="276" w:lineRule="auto"/>
        <w:ind w:left="720"/>
        <w:rPr>
          <w:rFonts w:ascii="Arial" w:hAnsi="Arial" w:cs="Arial"/>
          <w:sz w:val="24"/>
          <w:szCs w:val="24"/>
        </w:rPr>
      </w:pPr>
      <w:r w:rsidRPr="633543EB">
        <w:rPr>
          <w:rFonts w:ascii="Arial" w:hAnsi="Arial" w:cs="Arial"/>
          <w:sz w:val="24"/>
          <w:szCs w:val="24"/>
        </w:rPr>
        <w:t xml:space="preserve">Over 400 Harrow young people aged 7-17yrs took part in the </w:t>
      </w:r>
      <w:r w:rsidRPr="00A44804">
        <w:rPr>
          <w:rFonts w:ascii="Arial" w:hAnsi="Arial" w:cs="Arial"/>
          <w:b/>
          <w:sz w:val="24"/>
          <w:szCs w:val="24"/>
        </w:rPr>
        <w:t>London Youth Games 2023</w:t>
      </w:r>
      <w:r w:rsidRPr="633543EB">
        <w:rPr>
          <w:rFonts w:ascii="Arial" w:hAnsi="Arial" w:cs="Arial"/>
          <w:sz w:val="24"/>
          <w:szCs w:val="24"/>
        </w:rPr>
        <w:t xml:space="preserve">, competing in 11 different sports at some of the same venues as London 2012.  </w:t>
      </w:r>
    </w:p>
    <w:p w14:paraId="47FF4654" w14:textId="499782EF" w:rsidR="00AE78DA" w:rsidRDefault="00AE78DA">
      <w:pPr>
        <w:rPr>
          <w:rFonts w:eastAsia="Arial"/>
          <w:color w:val="000000" w:themeColor="text1"/>
          <w:sz w:val="24"/>
          <w:szCs w:val="24"/>
        </w:rPr>
      </w:pPr>
    </w:p>
    <w:p w14:paraId="1BD6C0D8" w14:textId="6E4EE3EB" w:rsidR="0021103E" w:rsidRDefault="0021103E" w:rsidP="00962025">
      <w:pPr>
        <w:jc w:val="center"/>
        <w:rPr>
          <w:b/>
          <w:bCs/>
          <w:sz w:val="2"/>
          <w:szCs w:val="2"/>
        </w:rPr>
      </w:pPr>
    </w:p>
    <w:p w14:paraId="522E05B0" w14:textId="6F52AB74" w:rsidR="0021103E" w:rsidRDefault="0021103E" w:rsidP="00962025">
      <w:pPr>
        <w:jc w:val="center"/>
        <w:rPr>
          <w:b/>
          <w:bCs/>
          <w:sz w:val="2"/>
          <w:szCs w:val="2"/>
        </w:rPr>
      </w:pPr>
    </w:p>
    <w:p w14:paraId="08F4E077" w14:textId="60C14631" w:rsidR="0021103E" w:rsidRDefault="0021103E" w:rsidP="00962025">
      <w:pPr>
        <w:jc w:val="center"/>
        <w:rPr>
          <w:b/>
          <w:bCs/>
          <w:sz w:val="2"/>
          <w:szCs w:val="2"/>
        </w:rPr>
      </w:pPr>
    </w:p>
    <w:p w14:paraId="6E21C449" w14:textId="644E9AFD" w:rsidR="0021103E" w:rsidRDefault="003B2C9F" w:rsidP="00962025">
      <w:pPr>
        <w:jc w:val="center"/>
        <w:rPr>
          <w:b/>
          <w:bCs/>
          <w:sz w:val="2"/>
          <w:szCs w:val="2"/>
        </w:rPr>
      </w:pPr>
      <w:r>
        <w:rPr>
          <w:noProof/>
        </w:rPr>
        <mc:AlternateContent>
          <mc:Choice Requires="wps">
            <w:drawing>
              <wp:anchor distT="0" distB="0" distL="114300" distR="114300" simplePos="0" relativeHeight="251658245" behindDoc="0" locked="0" layoutInCell="1" allowOverlap="1" wp14:anchorId="69AC9859" wp14:editId="51F223CB">
                <wp:simplePos x="0" y="0"/>
                <wp:positionH relativeFrom="margin">
                  <wp:posOffset>5388617</wp:posOffset>
                </wp:positionH>
                <wp:positionV relativeFrom="paragraph">
                  <wp:posOffset>8446</wp:posOffset>
                </wp:positionV>
                <wp:extent cx="3425036" cy="325755"/>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425036" cy="325755"/>
                        </a:xfrm>
                        <a:prstGeom prst="rect">
                          <a:avLst/>
                        </a:prstGeom>
                        <a:solidFill>
                          <a:schemeClr val="lt1"/>
                        </a:solidFill>
                        <a:ln w="6350">
                          <a:noFill/>
                        </a:ln>
                      </wps:spPr>
                      <wps:txbx>
                        <w:txbxContent>
                          <w:p w14:paraId="400F1C1E" w14:textId="3E709351" w:rsidR="00307C3C" w:rsidRPr="00EE0F8D" w:rsidRDefault="00307C3C" w:rsidP="00307C3C">
                            <w:pPr>
                              <w:rPr>
                                <w:rFonts w:ascii="Arial" w:hAnsi="Arial" w:cs="Arial"/>
                                <w:b/>
                                <w:bCs/>
                                <w:sz w:val="28"/>
                                <w:szCs w:val="28"/>
                              </w:rPr>
                            </w:pPr>
                            <w:r w:rsidRPr="00EE0F8D">
                              <w:rPr>
                                <w:rFonts w:ascii="Arial" w:hAnsi="Arial" w:cs="Arial"/>
                                <w:b/>
                                <w:bCs/>
                                <w:sz w:val="28"/>
                                <w:szCs w:val="28"/>
                              </w:rPr>
                              <w:t>Residents First</w:t>
                            </w:r>
                            <w:r w:rsidR="005A2528" w:rsidRPr="00EE0F8D">
                              <w:rPr>
                                <w:rFonts w:ascii="Arial" w:hAnsi="Arial" w:cs="Arial"/>
                                <w:b/>
                                <w:bCs/>
                                <w:sz w:val="28"/>
                                <w:szCs w:val="28"/>
                              </w:rPr>
                              <w:t xml:space="preserve"> – </w:t>
                            </w:r>
                            <w:r w:rsidR="009B3B60" w:rsidRPr="00EE0F8D">
                              <w:rPr>
                                <w:rFonts w:ascii="Arial" w:hAnsi="Arial" w:cs="Arial"/>
                                <w:b/>
                                <w:bCs/>
                                <w:sz w:val="28"/>
                                <w:szCs w:val="28"/>
                              </w:rPr>
                              <w:t>i</w:t>
                            </w:r>
                            <w:r w:rsidR="005A2528" w:rsidRPr="00EE0F8D">
                              <w:rPr>
                                <w:rFonts w:ascii="Arial" w:hAnsi="Arial" w:cs="Arial"/>
                                <w:b/>
                                <w:bCs/>
                                <w:sz w:val="28"/>
                                <w:szCs w:val="28"/>
                              </w:rPr>
                              <w:t xml:space="preserve">ndicator </w:t>
                            </w:r>
                            <w:r w:rsidR="005A2528" w:rsidRPr="00414A62">
                              <w:rPr>
                                <w:rFonts w:ascii="Arial" w:hAnsi="Arial" w:cs="Arial"/>
                                <w:b/>
                                <w:color w:val="000000" w:themeColor="text1"/>
                                <w:sz w:val="28"/>
                                <w:szCs w:val="28"/>
                              </w:rPr>
                              <w:t>RAG</w:t>
                            </w:r>
                            <w:r w:rsidR="003B2C9F" w:rsidRPr="00414A62">
                              <w:rPr>
                                <w:rFonts w:ascii="Arial" w:hAnsi="Arial" w:cs="Arial"/>
                                <w:b/>
                                <w:color w:val="000000" w:themeColor="text1"/>
                                <w:sz w:val="28"/>
                                <w:szCs w:val="28"/>
                              </w:rPr>
                              <w:t xml:space="preserve"> </w:t>
                            </w:r>
                            <w:r w:rsidR="003B2C9F" w:rsidRPr="00414A62">
                              <w:rPr>
                                <w:rFonts w:ascii="Arial" w:hAnsi="Arial" w:cs="Arial"/>
                                <w:b/>
                                <w:bCs/>
                                <w:color w:val="000000" w:themeColor="text1"/>
                                <w:sz w:val="28"/>
                                <w:szCs w:val="28"/>
                              </w:rPr>
                              <w:t>Q</w:t>
                            </w:r>
                            <w:r w:rsidR="007C4B9E" w:rsidRPr="00414A62">
                              <w:rPr>
                                <w:rFonts w:ascii="Arial" w:hAnsi="Arial" w:cs="Arial"/>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9859" id="Text Box 19" o:spid="_x0000_s1029" type="#_x0000_t202" style="position:absolute;left:0;text-align:left;margin-left:424.3pt;margin-top:.65pt;width:269.7pt;height:25.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" fillcolor="white [3201]" stroked="f" strokeweight=".5pt">
                <v:textbox>
                  <w:txbxContent>
                    <w:p w14:paraId="400F1C1E" w14:textId="3E709351" w:rsidR="00307C3C" w:rsidRPr="00EE0F8D" w:rsidRDefault="00307C3C" w:rsidP="00307C3C">
                      <w:pPr>
                        <w:rPr>
                          <w:rFonts w:ascii="Arial" w:hAnsi="Arial" w:cs="Arial"/>
                          <w:b/>
                          <w:bCs/>
                          <w:sz w:val="28"/>
                          <w:szCs w:val="28"/>
                        </w:rPr>
                      </w:pPr>
                      <w:r w:rsidRPr="00EE0F8D">
                        <w:rPr>
                          <w:rFonts w:ascii="Arial" w:hAnsi="Arial" w:cs="Arial"/>
                          <w:b/>
                          <w:bCs/>
                          <w:sz w:val="28"/>
                          <w:szCs w:val="28"/>
                        </w:rPr>
                        <w:t>Residents First</w:t>
                      </w:r>
                      <w:r w:rsidR="005A2528" w:rsidRPr="00EE0F8D">
                        <w:rPr>
                          <w:rFonts w:ascii="Arial" w:hAnsi="Arial" w:cs="Arial"/>
                          <w:b/>
                          <w:bCs/>
                          <w:sz w:val="28"/>
                          <w:szCs w:val="28"/>
                        </w:rPr>
                        <w:t xml:space="preserve"> – </w:t>
                      </w:r>
                      <w:r w:rsidR="009B3B60" w:rsidRPr="00EE0F8D">
                        <w:rPr>
                          <w:rFonts w:ascii="Arial" w:hAnsi="Arial" w:cs="Arial"/>
                          <w:b/>
                          <w:bCs/>
                          <w:sz w:val="28"/>
                          <w:szCs w:val="28"/>
                        </w:rPr>
                        <w:t>i</w:t>
                      </w:r>
                      <w:r w:rsidR="005A2528" w:rsidRPr="00EE0F8D">
                        <w:rPr>
                          <w:rFonts w:ascii="Arial" w:hAnsi="Arial" w:cs="Arial"/>
                          <w:b/>
                          <w:bCs/>
                          <w:sz w:val="28"/>
                          <w:szCs w:val="28"/>
                        </w:rPr>
                        <w:t xml:space="preserve">ndicator </w:t>
                      </w:r>
                      <w:r w:rsidR="005A2528" w:rsidRPr="00414A62">
                        <w:rPr>
                          <w:rFonts w:ascii="Arial" w:hAnsi="Arial" w:cs="Arial"/>
                          <w:b/>
                          <w:color w:val="000000" w:themeColor="text1"/>
                          <w:sz w:val="28"/>
                          <w:szCs w:val="28"/>
                        </w:rPr>
                        <w:t>RAG</w:t>
                      </w:r>
                      <w:r w:rsidR="003B2C9F" w:rsidRPr="00414A62">
                        <w:rPr>
                          <w:rFonts w:ascii="Arial" w:hAnsi="Arial" w:cs="Arial"/>
                          <w:b/>
                          <w:color w:val="000000" w:themeColor="text1"/>
                          <w:sz w:val="28"/>
                          <w:szCs w:val="28"/>
                        </w:rPr>
                        <w:t xml:space="preserve"> </w:t>
                      </w:r>
                      <w:r w:rsidR="003B2C9F" w:rsidRPr="00414A62">
                        <w:rPr>
                          <w:rFonts w:ascii="Arial" w:hAnsi="Arial" w:cs="Arial"/>
                          <w:b/>
                          <w:bCs/>
                          <w:color w:val="000000" w:themeColor="text1"/>
                          <w:sz w:val="28"/>
                          <w:szCs w:val="28"/>
                        </w:rPr>
                        <w:t>Q</w:t>
                      </w:r>
                      <w:r w:rsidR="007C4B9E" w:rsidRPr="00414A62">
                        <w:rPr>
                          <w:rFonts w:ascii="Arial" w:hAnsi="Arial" w:cs="Arial"/>
                          <w:b/>
                          <w:bCs/>
                          <w:color w:val="000000" w:themeColor="text1"/>
                          <w:sz w:val="28"/>
                          <w:szCs w:val="28"/>
                        </w:rPr>
                        <w:t>2</w:t>
                      </w:r>
                    </w:p>
                  </w:txbxContent>
                </v:textbox>
                <w10:wrap anchorx="margin"/>
              </v:shape>
            </w:pict>
          </mc:Fallback>
        </mc:AlternateContent>
      </w:r>
      <w:r w:rsidR="00BE0110">
        <w:rPr>
          <w:noProof/>
        </w:rPr>
        <mc:AlternateContent>
          <mc:Choice Requires="wps">
            <w:drawing>
              <wp:anchor distT="0" distB="0" distL="114300" distR="114300" simplePos="0" relativeHeight="251658246" behindDoc="0" locked="0" layoutInCell="1" allowOverlap="1" wp14:anchorId="4826691A" wp14:editId="62EECB7B">
                <wp:simplePos x="0" y="0"/>
                <wp:positionH relativeFrom="column">
                  <wp:posOffset>1208598</wp:posOffset>
                </wp:positionH>
                <wp:positionV relativeFrom="paragraph">
                  <wp:posOffset>6378</wp:posOffset>
                </wp:positionV>
                <wp:extent cx="3705308" cy="36576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705308" cy="365760"/>
                        </a:xfrm>
                        <a:prstGeom prst="rect">
                          <a:avLst/>
                        </a:prstGeom>
                        <a:solidFill>
                          <a:schemeClr val="lt1"/>
                        </a:solidFill>
                        <a:ln w="6350">
                          <a:noFill/>
                        </a:ln>
                      </wps:spPr>
                      <wps:txbx>
                        <w:txbxContent>
                          <w:p w14:paraId="07FACDCC" w14:textId="76CA9BB6" w:rsidR="00B641CD" w:rsidRPr="00EE0F8D" w:rsidRDefault="00B641CD" w:rsidP="00B641CD">
                            <w:pPr>
                              <w:rPr>
                                <w:rFonts w:ascii="Arial" w:hAnsi="Arial" w:cs="Arial"/>
                                <w:b/>
                                <w:bCs/>
                                <w:sz w:val="28"/>
                                <w:szCs w:val="28"/>
                              </w:rPr>
                            </w:pPr>
                            <w:r w:rsidRPr="00EE0F8D">
                              <w:rPr>
                                <w:rFonts w:ascii="Arial" w:hAnsi="Arial" w:cs="Arial"/>
                                <w:b/>
                                <w:bCs/>
                                <w:sz w:val="28"/>
                                <w:szCs w:val="28"/>
                              </w:rPr>
                              <w:t>Residents First</w:t>
                            </w:r>
                            <w:r w:rsidR="00903E49" w:rsidRPr="00EE0F8D">
                              <w:rPr>
                                <w:rFonts w:ascii="Arial" w:hAnsi="Arial" w:cs="Arial"/>
                                <w:b/>
                                <w:bCs/>
                                <w:sz w:val="28"/>
                                <w:szCs w:val="28"/>
                              </w:rPr>
                              <w:t xml:space="preserve"> – Flagship Actions</w:t>
                            </w:r>
                            <w:r w:rsidR="003B2C9F" w:rsidRPr="00EE0F8D">
                              <w:rPr>
                                <w:rFonts w:ascii="Arial" w:hAnsi="Arial" w:cs="Arial"/>
                                <w:b/>
                                <w:bCs/>
                                <w:sz w:val="28"/>
                                <w:szCs w:val="28"/>
                              </w:rPr>
                              <w:t xml:space="preserve"> </w:t>
                            </w:r>
                            <w:r w:rsidR="003B2C9F" w:rsidRPr="00414A62">
                              <w:rPr>
                                <w:rFonts w:ascii="Arial" w:hAnsi="Arial" w:cs="Arial"/>
                                <w:b/>
                                <w:color w:val="000000" w:themeColor="text1"/>
                                <w:sz w:val="28"/>
                                <w:szCs w:val="28"/>
                              </w:rPr>
                              <w:t>Q</w:t>
                            </w:r>
                            <w:r w:rsidR="009F61EC" w:rsidRPr="00414A62">
                              <w:rPr>
                                <w:rFonts w:ascii="Arial" w:hAnsi="Arial" w:cs="Arial"/>
                                <w:b/>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691A" id="Text Box 39" o:spid="_x0000_s1030" type="#_x0000_t202" style="position:absolute;left:0;text-align:left;margin-left:95.15pt;margin-top:.5pt;width:291.75pt;height:2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S7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" fillcolor="white [3201]" stroked="f" strokeweight=".5pt">
                <v:textbox>
                  <w:txbxContent>
                    <w:p w14:paraId="07FACDCC" w14:textId="76CA9BB6" w:rsidR="00B641CD" w:rsidRPr="00EE0F8D" w:rsidRDefault="00B641CD" w:rsidP="00B641CD">
                      <w:pPr>
                        <w:rPr>
                          <w:rFonts w:ascii="Arial" w:hAnsi="Arial" w:cs="Arial"/>
                          <w:b/>
                          <w:bCs/>
                          <w:sz w:val="28"/>
                          <w:szCs w:val="28"/>
                        </w:rPr>
                      </w:pPr>
                      <w:r w:rsidRPr="00EE0F8D">
                        <w:rPr>
                          <w:rFonts w:ascii="Arial" w:hAnsi="Arial" w:cs="Arial"/>
                          <w:b/>
                          <w:bCs/>
                          <w:sz w:val="28"/>
                          <w:szCs w:val="28"/>
                        </w:rPr>
                        <w:t>Residents First</w:t>
                      </w:r>
                      <w:r w:rsidR="00903E49" w:rsidRPr="00EE0F8D">
                        <w:rPr>
                          <w:rFonts w:ascii="Arial" w:hAnsi="Arial" w:cs="Arial"/>
                          <w:b/>
                          <w:bCs/>
                          <w:sz w:val="28"/>
                          <w:szCs w:val="28"/>
                        </w:rPr>
                        <w:t xml:space="preserve"> – Flagship Actions</w:t>
                      </w:r>
                      <w:r w:rsidR="003B2C9F" w:rsidRPr="00EE0F8D">
                        <w:rPr>
                          <w:rFonts w:ascii="Arial" w:hAnsi="Arial" w:cs="Arial"/>
                          <w:b/>
                          <w:bCs/>
                          <w:sz w:val="28"/>
                          <w:szCs w:val="28"/>
                        </w:rPr>
                        <w:t xml:space="preserve"> </w:t>
                      </w:r>
                      <w:r w:rsidR="003B2C9F" w:rsidRPr="00414A62">
                        <w:rPr>
                          <w:rFonts w:ascii="Arial" w:hAnsi="Arial" w:cs="Arial"/>
                          <w:b/>
                          <w:color w:val="000000" w:themeColor="text1"/>
                          <w:sz w:val="28"/>
                          <w:szCs w:val="28"/>
                        </w:rPr>
                        <w:t>Q</w:t>
                      </w:r>
                      <w:r w:rsidR="009F61EC" w:rsidRPr="00414A62">
                        <w:rPr>
                          <w:rFonts w:ascii="Arial" w:hAnsi="Arial" w:cs="Arial"/>
                          <w:b/>
                          <w:color w:val="000000" w:themeColor="text1"/>
                          <w:sz w:val="28"/>
                          <w:szCs w:val="28"/>
                        </w:rPr>
                        <w:t>2</w:t>
                      </w:r>
                    </w:p>
                  </w:txbxContent>
                </v:textbox>
              </v:shape>
            </w:pict>
          </mc:Fallback>
        </mc:AlternateContent>
      </w:r>
    </w:p>
    <w:p w14:paraId="22C2DE2E" w14:textId="747FC735" w:rsidR="0021103E" w:rsidRDefault="0021103E" w:rsidP="00962025">
      <w:pPr>
        <w:jc w:val="center"/>
        <w:rPr>
          <w:b/>
          <w:bCs/>
          <w:sz w:val="2"/>
          <w:szCs w:val="2"/>
        </w:rPr>
      </w:pPr>
    </w:p>
    <w:p w14:paraId="5B0398D9" w14:textId="4DFE58EA" w:rsidR="00307C3C" w:rsidRPr="003C4DAD" w:rsidRDefault="00307C3C" w:rsidP="00962025">
      <w:pPr>
        <w:jc w:val="center"/>
        <w:rPr>
          <w:b/>
          <w:bCs/>
          <w:sz w:val="2"/>
          <w:szCs w:val="2"/>
        </w:rPr>
      </w:pPr>
    </w:p>
    <w:p w14:paraId="68F16D26" w14:textId="4014BB65" w:rsidR="0090750E" w:rsidRDefault="0021103E" w:rsidP="0090750E">
      <w:pPr>
        <w:spacing w:before="120"/>
        <w:jc w:val="center"/>
        <w:rPr>
          <w:rFonts w:eastAsia="Arial"/>
          <w:b/>
          <w:bCs/>
          <w:color w:val="000000" w:themeColor="text1"/>
          <w:sz w:val="32"/>
          <w:szCs w:val="32"/>
        </w:rPr>
      </w:pPr>
      <w:r>
        <w:rPr>
          <w:rFonts w:eastAsia="Arial"/>
          <w:b/>
          <w:bCs/>
          <w:color w:val="000000" w:themeColor="text1"/>
          <w:sz w:val="32"/>
          <w:szCs w:val="32"/>
        </w:rPr>
        <w:t xml:space="preserve">     </w:t>
      </w:r>
      <w:r w:rsidR="00B454A6">
        <w:rPr>
          <w:noProof/>
        </w:rPr>
        <w:drawing>
          <wp:inline distT="0" distB="0" distL="0" distR="0" wp14:anchorId="2C4F5FCA" wp14:editId="69DE2B65">
            <wp:extent cx="4503420" cy="3451860"/>
            <wp:effectExtent l="0" t="0" r="0" b="0"/>
            <wp:docPr id="31" name="Chart 31">
              <a:extLst xmlns:a="http://schemas.openxmlformats.org/drawingml/2006/main">
                <a:ext uri="{FF2B5EF4-FFF2-40B4-BE49-F238E27FC236}">
                  <a16:creationId xmlns:a16="http://schemas.microsoft.com/office/drawing/2014/main" id="{A6FBC069-0A5E-20B3-465A-99AADA837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863C8">
        <w:rPr>
          <w:rFonts w:eastAsia="Arial"/>
          <w:b/>
          <w:bCs/>
          <w:color w:val="000000" w:themeColor="text1"/>
          <w:sz w:val="32"/>
          <w:szCs w:val="32"/>
        </w:rPr>
        <w:t xml:space="preserve"> </w:t>
      </w:r>
      <w:r w:rsidR="006863C8">
        <w:rPr>
          <w:rStyle w:val="FootnoteReference"/>
          <w:rFonts w:eastAsia="Arial"/>
          <w:b/>
          <w:bCs/>
          <w:color w:val="000000" w:themeColor="text1"/>
          <w:sz w:val="32"/>
          <w:szCs w:val="32"/>
        </w:rPr>
        <w:footnoteReference w:id="2"/>
      </w:r>
      <w:r w:rsidR="006863C8">
        <w:rPr>
          <w:rFonts w:eastAsia="Arial"/>
          <w:b/>
          <w:bCs/>
          <w:color w:val="000000" w:themeColor="text1"/>
          <w:sz w:val="32"/>
          <w:szCs w:val="32"/>
        </w:rPr>
        <w:t xml:space="preserve">  </w:t>
      </w:r>
      <w:r w:rsidR="007C4B9E">
        <w:rPr>
          <w:noProof/>
        </w:rPr>
        <w:drawing>
          <wp:inline distT="0" distB="0" distL="0" distR="0" wp14:anchorId="248D7CFD" wp14:editId="037BF9F3">
            <wp:extent cx="4724400" cy="3459480"/>
            <wp:effectExtent l="0" t="0" r="0" b="7620"/>
            <wp:docPr id="4" name="Chart 4">
              <a:extLst xmlns:a="http://schemas.openxmlformats.org/drawingml/2006/main">
                <a:ext uri="{FF2B5EF4-FFF2-40B4-BE49-F238E27FC236}">
                  <a16:creationId xmlns:a16="http://schemas.microsoft.com/office/drawing/2014/main" id="{8385812D-E8D8-1335-F91E-CA4C52B5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159AF8" w14:textId="77777777" w:rsidR="0021103E" w:rsidRDefault="0021103E" w:rsidP="0090750E">
      <w:pPr>
        <w:spacing w:before="120"/>
        <w:jc w:val="center"/>
        <w:rPr>
          <w:rFonts w:eastAsia="Arial"/>
          <w:b/>
          <w:bCs/>
          <w:color w:val="000000" w:themeColor="text1"/>
          <w:sz w:val="32"/>
          <w:szCs w:val="32"/>
        </w:rPr>
      </w:pPr>
    </w:p>
    <w:p w14:paraId="653DF371" w14:textId="77777777" w:rsidR="0021103E" w:rsidRDefault="0021103E" w:rsidP="0090750E">
      <w:pPr>
        <w:spacing w:before="120"/>
        <w:jc w:val="center"/>
        <w:rPr>
          <w:rFonts w:eastAsia="Arial"/>
          <w:b/>
          <w:bCs/>
          <w:color w:val="000000" w:themeColor="text1"/>
          <w:sz w:val="32"/>
          <w:szCs w:val="32"/>
        </w:rPr>
      </w:pPr>
    </w:p>
    <w:p w14:paraId="6AFFE9DD" w14:textId="77777777" w:rsidR="0021103E" w:rsidRDefault="0021103E" w:rsidP="0090750E">
      <w:pPr>
        <w:spacing w:before="120"/>
        <w:jc w:val="center"/>
        <w:rPr>
          <w:rFonts w:eastAsia="Arial"/>
          <w:b/>
          <w:bCs/>
          <w:color w:val="000000" w:themeColor="text1"/>
          <w:sz w:val="32"/>
          <w:szCs w:val="32"/>
        </w:rPr>
      </w:pPr>
    </w:p>
    <w:p w14:paraId="1AB7D610" w14:textId="77777777" w:rsidR="0021103E" w:rsidRDefault="0021103E" w:rsidP="0090750E">
      <w:pPr>
        <w:spacing w:before="120"/>
        <w:jc w:val="center"/>
        <w:rPr>
          <w:rFonts w:eastAsia="Arial"/>
          <w:b/>
          <w:bCs/>
          <w:color w:val="000000" w:themeColor="text1"/>
          <w:sz w:val="32"/>
          <w:szCs w:val="32"/>
        </w:rPr>
      </w:pPr>
    </w:p>
    <w:p w14:paraId="7734CCE2" w14:textId="5DD90078" w:rsidR="00C94191" w:rsidRPr="00CB7B79" w:rsidRDefault="00AE78DA" w:rsidP="00CB7B79">
      <w:pPr>
        <w:pStyle w:val="ListParagraph"/>
        <w:spacing w:line="276" w:lineRule="auto"/>
        <w:ind w:left="0"/>
        <w:rPr>
          <w:rFonts w:asciiTheme="minorHAnsi" w:eastAsia="Arial" w:hAnsiTheme="minorHAnsi" w:cstheme="minorBidi"/>
          <w:b/>
          <w:bCs/>
          <w:color w:val="000000" w:themeColor="text1"/>
          <w:sz w:val="32"/>
          <w:szCs w:val="32"/>
        </w:rPr>
      </w:pPr>
      <w:r w:rsidRPr="00AE78DA">
        <w:rPr>
          <w:rFonts w:asciiTheme="minorHAnsi" w:eastAsia="Arial" w:hAnsiTheme="minorHAnsi" w:cstheme="minorBidi"/>
          <w:b/>
          <w:bCs/>
          <w:color w:val="000000" w:themeColor="text1"/>
          <w:sz w:val="32"/>
          <w:szCs w:val="32"/>
        </w:rPr>
        <w:t>Flagship Actions – Residents First</w:t>
      </w:r>
      <w:r w:rsidR="007B3EB9">
        <w:rPr>
          <w:rFonts w:asciiTheme="minorHAnsi" w:eastAsia="Arial" w:hAnsiTheme="minorHAnsi" w:cstheme="minorBidi"/>
          <w:b/>
          <w:bCs/>
          <w:color w:val="000000" w:themeColor="text1"/>
          <w:sz w:val="32"/>
          <w:szCs w:val="32"/>
        </w:rPr>
        <w:t xml:space="preserve"> </w:t>
      </w:r>
      <w:r w:rsidR="007B3EB9" w:rsidRPr="006E09F8">
        <w:rPr>
          <w:rFonts w:asciiTheme="minorHAnsi" w:eastAsia="Arial" w:hAnsiTheme="minorHAnsi" w:cstheme="minorBidi"/>
          <w:b/>
          <w:bCs/>
          <w:color w:val="000000" w:themeColor="text1"/>
          <w:sz w:val="32"/>
          <w:szCs w:val="32"/>
        </w:rPr>
        <w:t>Q</w:t>
      </w:r>
      <w:r w:rsidR="00DB46F5" w:rsidRPr="006E09F8">
        <w:rPr>
          <w:rFonts w:asciiTheme="minorHAnsi" w:eastAsia="Arial" w:hAnsiTheme="minorHAnsi" w:cstheme="minorBidi"/>
          <w:b/>
          <w:bCs/>
          <w:color w:val="000000" w:themeColor="text1"/>
          <w:sz w:val="32"/>
          <w:szCs w:val="32"/>
        </w:rPr>
        <w:t>2</w:t>
      </w:r>
    </w:p>
    <w:tbl>
      <w:tblPr>
        <w:tblW w:w="15289" w:type="dxa"/>
        <w:tblLook w:val="04A0" w:firstRow="1" w:lastRow="0" w:firstColumn="1" w:lastColumn="0" w:noHBand="0" w:noVBand="1"/>
      </w:tblPr>
      <w:tblGrid>
        <w:gridCol w:w="1139"/>
        <w:gridCol w:w="14150"/>
      </w:tblGrid>
      <w:tr w:rsidR="00C94191" w:rsidRPr="00C94191" w14:paraId="04B478F9" w14:textId="77777777" w:rsidTr="003623C6">
        <w:trPr>
          <w:trHeight w:val="280"/>
        </w:trPr>
        <w:tc>
          <w:tcPr>
            <w:tcW w:w="1139"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3FA4FF06" w14:textId="77777777" w:rsidR="00C94191" w:rsidRPr="00C94191" w:rsidRDefault="1ADD9977" w:rsidP="00C94191">
            <w:pPr>
              <w:spacing w:after="0" w:line="240" w:lineRule="auto"/>
              <w:jc w:val="center"/>
              <w:rPr>
                <w:rFonts w:ascii="Calibri" w:eastAsia="Times New Roman" w:hAnsi="Calibri" w:cs="Calibri"/>
                <w:b/>
                <w:bCs/>
                <w:color w:val="000000"/>
                <w:lang w:eastAsia="en-GB"/>
              </w:rPr>
            </w:pPr>
            <w:r w:rsidRPr="633543EB">
              <w:rPr>
                <w:rFonts w:ascii="Calibri" w:eastAsia="Times New Roman" w:hAnsi="Calibri" w:cs="Calibri"/>
                <w:b/>
                <w:bCs/>
                <w:color w:val="000000" w:themeColor="text1"/>
                <w:lang w:eastAsia="en-GB"/>
              </w:rPr>
              <w:t> </w:t>
            </w:r>
          </w:p>
        </w:tc>
        <w:tc>
          <w:tcPr>
            <w:tcW w:w="14150" w:type="dxa"/>
            <w:tcBorders>
              <w:top w:val="single" w:sz="4" w:space="0" w:color="auto"/>
              <w:left w:val="single" w:sz="4" w:space="0" w:color="auto"/>
              <w:bottom w:val="single" w:sz="4" w:space="0" w:color="auto"/>
              <w:right w:val="single" w:sz="4" w:space="0" w:color="auto"/>
            </w:tcBorders>
            <w:shd w:val="clear" w:color="auto" w:fill="D9E1F2"/>
            <w:vAlign w:val="bottom"/>
            <w:hideMark/>
          </w:tcPr>
          <w:p w14:paraId="37D86C03" w14:textId="77777777" w:rsidR="00C94191" w:rsidRPr="00C94191" w:rsidRDefault="00C94191" w:rsidP="00C94191">
            <w:pPr>
              <w:spacing w:after="0" w:line="240" w:lineRule="auto"/>
              <w:rPr>
                <w:rFonts w:ascii="Calibri" w:eastAsia="Times New Roman" w:hAnsi="Calibri" w:cs="Calibri"/>
                <w:b/>
                <w:bCs/>
                <w:color w:val="000000"/>
                <w:lang w:eastAsia="en-GB"/>
              </w:rPr>
            </w:pPr>
            <w:r w:rsidRPr="00C94191">
              <w:rPr>
                <w:rFonts w:ascii="Calibri" w:eastAsia="Times New Roman" w:hAnsi="Calibri" w:cs="Calibri"/>
                <w:b/>
                <w:bCs/>
                <w:color w:val="000000"/>
                <w:lang w:eastAsia="en-GB"/>
              </w:rPr>
              <w:t>A COUNCIL THAT PUTS ITS RESIDENTS FIRST</w:t>
            </w:r>
          </w:p>
        </w:tc>
      </w:tr>
      <w:tr w:rsidR="00C94191" w:rsidRPr="00C94191" w14:paraId="3E591D0F" w14:textId="77777777" w:rsidTr="003623C6">
        <w:trPr>
          <w:trHeight w:val="28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A919FAF" w14:textId="77777777" w:rsidR="00C94191" w:rsidRPr="00C94191" w:rsidRDefault="00C94191" w:rsidP="00C94191">
            <w:pPr>
              <w:spacing w:after="0" w:line="240" w:lineRule="auto"/>
              <w:jc w:val="center"/>
              <w:rPr>
                <w:rFonts w:ascii="Calibri" w:eastAsia="Times New Roman" w:hAnsi="Calibri" w:cs="Calibri"/>
                <w:color w:val="000000"/>
                <w:lang w:eastAsia="en-GB"/>
              </w:rPr>
            </w:pPr>
            <w:r w:rsidRPr="00C94191">
              <w:rPr>
                <w:rFonts w:ascii="Calibri" w:eastAsia="Times New Roman" w:hAnsi="Calibri" w:cs="Calibri"/>
                <w:color w:val="000000"/>
                <w:lang w:eastAsia="en-GB"/>
              </w:rPr>
              <w:t> </w:t>
            </w:r>
          </w:p>
        </w:tc>
        <w:tc>
          <w:tcPr>
            <w:tcW w:w="14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7AB07" w14:textId="77777777" w:rsidR="00C94191" w:rsidRPr="00C94191" w:rsidRDefault="00C94191" w:rsidP="00C94191">
            <w:pPr>
              <w:spacing w:after="0" w:line="240" w:lineRule="auto"/>
              <w:rPr>
                <w:rFonts w:ascii="Calibri" w:eastAsia="Times New Roman" w:hAnsi="Calibri" w:cs="Calibri"/>
                <w:b/>
                <w:bCs/>
                <w:color w:val="000000"/>
                <w:lang w:eastAsia="en-GB"/>
              </w:rPr>
            </w:pPr>
            <w:r w:rsidRPr="00C94191">
              <w:rPr>
                <w:rFonts w:ascii="Calibri" w:eastAsia="Times New Roman" w:hAnsi="Calibri" w:cs="Calibri"/>
                <w:b/>
                <w:bCs/>
                <w:color w:val="000000"/>
                <w:lang w:eastAsia="en-GB"/>
              </w:rPr>
              <w:t>COMPLETED</w:t>
            </w:r>
          </w:p>
        </w:tc>
      </w:tr>
      <w:tr w:rsidR="00C94191" w:rsidRPr="00C94191" w14:paraId="3417E6AA" w14:textId="77777777" w:rsidTr="003623C6">
        <w:trPr>
          <w:trHeight w:val="50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7BBCA967" w14:textId="77777777" w:rsidR="00C94191" w:rsidRPr="00C94191" w:rsidRDefault="00C94191" w:rsidP="00C94191">
            <w:pPr>
              <w:spacing w:after="0" w:line="240" w:lineRule="auto"/>
              <w:jc w:val="center"/>
              <w:rPr>
                <w:rFonts w:ascii="Calibri" w:eastAsia="Times New Roman" w:hAnsi="Calibri" w:cs="Calibri"/>
                <w:color w:val="4472C4"/>
                <w:sz w:val="40"/>
                <w:szCs w:val="40"/>
                <w:lang w:eastAsia="en-GB"/>
              </w:rPr>
            </w:pPr>
            <w:r w:rsidRPr="00C94191">
              <w:rPr>
                <w:rFonts w:ascii="Calibri" w:eastAsia="Times New Roman" w:hAnsi="Calibri" w:cs="Calibri"/>
                <w:color w:val="4472C4"/>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0FBBD646"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 xml:space="preserve">Adopt new planning protections to restrict tall buildings in our suburbs </w:t>
            </w:r>
          </w:p>
        </w:tc>
      </w:tr>
      <w:tr w:rsidR="00C94191" w:rsidRPr="00C94191" w14:paraId="6BB7AFD3" w14:textId="77777777" w:rsidTr="003623C6">
        <w:trPr>
          <w:trHeight w:val="50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3F8DA2F" w14:textId="77777777" w:rsidR="00C94191" w:rsidRPr="00C94191" w:rsidRDefault="00C94191" w:rsidP="00C94191">
            <w:pPr>
              <w:spacing w:after="0" w:line="240" w:lineRule="auto"/>
              <w:jc w:val="center"/>
              <w:rPr>
                <w:rFonts w:ascii="Calibri" w:eastAsia="Times New Roman" w:hAnsi="Calibri" w:cs="Calibri"/>
                <w:color w:val="4472C4"/>
                <w:sz w:val="40"/>
                <w:szCs w:val="40"/>
                <w:lang w:eastAsia="en-GB"/>
              </w:rPr>
            </w:pPr>
            <w:r w:rsidRPr="00C94191">
              <w:rPr>
                <w:rFonts w:ascii="Calibri" w:eastAsia="Times New Roman" w:hAnsi="Calibri" w:cs="Calibri"/>
                <w:color w:val="4472C4"/>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4CD6E90F" w14:textId="6B151FF5"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 xml:space="preserve">Install </w:t>
            </w:r>
            <w:r w:rsidR="00C4260E">
              <w:rPr>
                <w:rFonts w:ascii="Calibri" w:eastAsia="Times New Roman" w:hAnsi="Calibri" w:cs="Calibri"/>
                <w:color w:val="000000"/>
                <w:lang w:eastAsia="en-GB"/>
              </w:rPr>
              <w:t xml:space="preserve">full fibre </w:t>
            </w:r>
            <w:r w:rsidR="003B2D62">
              <w:rPr>
                <w:rFonts w:ascii="Calibri" w:eastAsia="Times New Roman" w:hAnsi="Calibri" w:cs="Calibri"/>
                <w:color w:val="000000"/>
                <w:lang w:eastAsia="en-GB"/>
              </w:rPr>
              <w:t>internet to</w:t>
            </w:r>
            <w:r w:rsidR="00C4260E" w:rsidRPr="00C94191">
              <w:rPr>
                <w:rFonts w:ascii="Calibri" w:eastAsia="Times New Roman" w:hAnsi="Calibri" w:cs="Calibri"/>
                <w:color w:val="000000"/>
                <w:lang w:eastAsia="en-GB"/>
              </w:rPr>
              <w:t xml:space="preserve"> </w:t>
            </w:r>
            <w:r w:rsidRPr="00C94191">
              <w:rPr>
                <w:rFonts w:ascii="Calibri" w:eastAsia="Times New Roman" w:hAnsi="Calibri" w:cs="Calibri"/>
                <w:color w:val="000000"/>
                <w:lang w:eastAsia="en-GB"/>
              </w:rPr>
              <w:t xml:space="preserve">Grange Farm Community Hall and Northolt Road Community Hall by the end of March 2024 </w:t>
            </w:r>
          </w:p>
        </w:tc>
      </w:tr>
      <w:tr w:rsidR="00C94191" w:rsidRPr="00C94191" w14:paraId="4FE62BC8" w14:textId="77777777" w:rsidTr="003623C6">
        <w:trPr>
          <w:trHeight w:val="50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00E12785" w14:textId="77777777" w:rsidR="00C94191" w:rsidRPr="00C94191" w:rsidRDefault="00C94191" w:rsidP="00C94191">
            <w:pPr>
              <w:spacing w:after="0" w:line="240" w:lineRule="auto"/>
              <w:jc w:val="center"/>
              <w:rPr>
                <w:rFonts w:ascii="Calibri" w:eastAsia="Times New Roman" w:hAnsi="Calibri" w:cs="Calibri"/>
                <w:color w:val="4472C4"/>
                <w:sz w:val="40"/>
                <w:szCs w:val="40"/>
                <w:lang w:eastAsia="en-GB"/>
              </w:rPr>
            </w:pPr>
            <w:r w:rsidRPr="00C94191">
              <w:rPr>
                <w:rFonts w:ascii="Calibri" w:eastAsia="Times New Roman" w:hAnsi="Calibri" w:cs="Calibri"/>
                <w:color w:val="4472C4"/>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58B5C227" w14:textId="333AC053"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 xml:space="preserve">Launch a new consultation </w:t>
            </w:r>
            <w:r w:rsidR="005D7410">
              <w:rPr>
                <w:rFonts w:ascii="Calibri" w:eastAsia="Times New Roman" w:hAnsi="Calibri" w:cs="Calibri"/>
                <w:color w:val="000000"/>
                <w:lang w:eastAsia="en-GB"/>
              </w:rPr>
              <w:t xml:space="preserve">platform </w:t>
            </w:r>
            <w:r w:rsidRPr="00C94191">
              <w:rPr>
                <w:rFonts w:ascii="Calibri" w:eastAsia="Times New Roman" w:hAnsi="Calibri" w:cs="Calibri"/>
                <w:color w:val="000000"/>
                <w:lang w:eastAsia="en-GB"/>
              </w:rPr>
              <w:t xml:space="preserve">called 'My Harrow Talk' keeping the views of residents at the heart of decision making. </w:t>
            </w:r>
          </w:p>
        </w:tc>
      </w:tr>
      <w:tr w:rsidR="00C94191" w:rsidRPr="00C94191" w14:paraId="73E4004D" w14:textId="77777777" w:rsidTr="003623C6">
        <w:trPr>
          <w:trHeight w:val="28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4C2A8640" w14:textId="77777777" w:rsidR="00C94191" w:rsidRPr="00C94191" w:rsidRDefault="00C94191" w:rsidP="00C94191">
            <w:pPr>
              <w:spacing w:after="0" w:line="240" w:lineRule="auto"/>
              <w:jc w:val="center"/>
              <w:rPr>
                <w:rFonts w:ascii="Calibri" w:eastAsia="Times New Roman" w:hAnsi="Calibri" w:cs="Calibri"/>
                <w:color w:val="000000"/>
                <w:lang w:eastAsia="en-GB"/>
              </w:rPr>
            </w:pPr>
            <w:r w:rsidRPr="00C94191">
              <w:rPr>
                <w:rFonts w:ascii="Calibri" w:eastAsia="Times New Roman" w:hAnsi="Calibri" w:cs="Calibri"/>
                <w:color w:val="000000"/>
                <w:lang w:eastAsia="en-GB"/>
              </w:rPr>
              <w:t> </w:t>
            </w:r>
          </w:p>
        </w:tc>
        <w:tc>
          <w:tcPr>
            <w:tcW w:w="14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D22FD" w14:textId="77777777" w:rsidR="00C94191" w:rsidRPr="00C94191" w:rsidRDefault="00C94191" w:rsidP="00C94191">
            <w:pPr>
              <w:spacing w:after="0" w:line="240" w:lineRule="auto"/>
              <w:rPr>
                <w:rFonts w:ascii="Calibri" w:eastAsia="Times New Roman" w:hAnsi="Calibri" w:cs="Calibri"/>
                <w:b/>
                <w:bCs/>
                <w:color w:val="000000"/>
                <w:lang w:eastAsia="en-GB"/>
              </w:rPr>
            </w:pPr>
            <w:r w:rsidRPr="00C94191">
              <w:rPr>
                <w:rFonts w:ascii="Calibri" w:eastAsia="Times New Roman" w:hAnsi="Calibri" w:cs="Calibri"/>
                <w:b/>
                <w:bCs/>
                <w:color w:val="000000"/>
                <w:lang w:eastAsia="en-GB"/>
              </w:rPr>
              <w:t>GREEN</w:t>
            </w:r>
          </w:p>
        </w:tc>
      </w:tr>
      <w:tr w:rsidR="00C94191" w:rsidRPr="00C94191" w14:paraId="45FB9089" w14:textId="77777777" w:rsidTr="003623C6">
        <w:trPr>
          <w:trHeight w:val="561"/>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0CEC7340" w14:textId="77777777" w:rsidR="00C94191" w:rsidRPr="00C94191" w:rsidRDefault="00C94191" w:rsidP="00C94191">
            <w:pPr>
              <w:spacing w:after="0" w:line="240" w:lineRule="auto"/>
              <w:jc w:val="center"/>
              <w:rPr>
                <w:rFonts w:ascii="Calibri" w:eastAsia="Times New Roman" w:hAnsi="Calibri" w:cs="Calibri"/>
                <w:color w:val="70AD47"/>
                <w:sz w:val="40"/>
                <w:szCs w:val="40"/>
                <w:lang w:eastAsia="en-GB"/>
              </w:rPr>
            </w:pPr>
            <w:r w:rsidRPr="00C94191">
              <w:rPr>
                <w:rFonts w:ascii="Calibri" w:eastAsia="Times New Roman" w:hAnsi="Calibri" w:cs="Calibri"/>
                <w:color w:val="70AD47"/>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660E19AB"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 xml:space="preserve">Create safe and secure cycle parking at Harrow on the Hill station by May 2024 , encouraging more active travel and healthier lifestyles  </w:t>
            </w:r>
          </w:p>
        </w:tc>
      </w:tr>
      <w:tr w:rsidR="00C94191" w:rsidRPr="00C94191" w14:paraId="5DCBCAA9" w14:textId="77777777" w:rsidTr="003623C6">
        <w:trPr>
          <w:trHeight w:val="561"/>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5EE4A252" w14:textId="77777777" w:rsidR="00C94191" w:rsidRPr="00C94191" w:rsidRDefault="00C94191" w:rsidP="00C94191">
            <w:pPr>
              <w:spacing w:after="0" w:line="240" w:lineRule="auto"/>
              <w:jc w:val="center"/>
              <w:rPr>
                <w:rFonts w:ascii="Calibri" w:eastAsia="Times New Roman" w:hAnsi="Calibri" w:cs="Calibri"/>
                <w:color w:val="70AD47"/>
                <w:sz w:val="40"/>
                <w:szCs w:val="40"/>
                <w:lang w:eastAsia="en-GB"/>
              </w:rPr>
            </w:pPr>
            <w:r w:rsidRPr="00C94191">
              <w:rPr>
                <w:rFonts w:ascii="Calibri" w:eastAsia="Times New Roman" w:hAnsi="Calibri" w:cs="Calibri"/>
                <w:color w:val="70AD47"/>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043419BB"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 xml:space="preserve">Improve our website and create a more personalised service through the </w:t>
            </w:r>
            <w:proofErr w:type="spellStart"/>
            <w:r w:rsidRPr="00C94191">
              <w:rPr>
                <w:rFonts w:ascii="Calibri" w:eastAsia="Times New Roman" w:hAnsi="Calibri" w:cs="Calibri"/>
                <w:color w:val="000000"/>
                <w:lang w:eastAsia="en-GB"/>
              </w:rPr>
              <w:t>MyHarrow</w:t>
            </w:r>
            <w:proofErr w:type="spellEnd"/>
            <w:r w:rsidRPr="00C94191">
              <w:rPr>
                <w:rFonts w:ascii="Calibri" w:eastAsia="Times New Roman" w:hAnsi="Calibri" w:cs="Calibri"/>
                <w:color w:val="000000"/>
                <w:lang w:eastAsia="en-GB"/>
              </w:rPr>
              <w:t xml:space="preserve"> Account, the ability to track progress of reported items online and enhance the customer experience</w:t>
            </w:r>
          </w:p>
        </w:tc>
      </w:tr>
      <w:tr w:rsidR="00C94191" w:rsidRPr="00C94191" w14:paraId="4C0DA196" w14:textId="77777777" w:rsidTr="003623C6">
        <w:trPr>
          <w:trHeight w:val="50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E2AAA48" w14:textId="77777777" w:rsidR="00C94191" w:rsidRPr="00C94191" w:rsidRDefault="00C94191" w:rsidP="00C94191">
            <w:pPr>
              <w:spacing w:after="0" w:line="240" w:lineRule="auto"/>
              <w:jc w:val="center"/>
              <w:rPr>
                <w:rFonts w:ascii="Calibri" w:eastAsia="Times New Roman" w:hAnsi="Calibri" w:cs="Calibri"/>
                <w:color w:val="70AD47"/>
                <w:sz w:val="40"/>
                <w:szCs w:val="40"/>
                <w:lang w:eastAsia="en-GB"/>
              </w:rPr>
            </w:pPr>
            <w:r w:rsidRPr="00C94191">
              <w:rPr>
                <w:rFonts w:ascii="Calibri" w:eastAsia="Times New Roman" w:hAnsi="Calibri" w:cs="Calibri"/>
                <w:color w:val="70AD47"/>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75D373C7"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Install full fibre internet to all council homes End date April 2025</w:t>
            </w:r>
          </w:p>
        </w:tc>
      </w:tr>
      <w:tr w:rsidR="00C94191" w:rsidRPr="00C94191" w14:paraId="3C81B2DF" w14:textId="77777777" w:rsidTr="003623C6">
        <w:trPr>
          <w:trHeight w:val="50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41FCE0EB" w14:textId="77777777" w:rsidR="00C94191" w:rsidRPr="00C94191" w:rsidRDefault="00C94191" w:rsidP="00C94191">
            <w:pPr>
              <w:spacing w:after="0" w:line="240" w:lineRule="auto"/>
              <w:jc w:val="center"/>
              <w:rPr>
                <w:rFonts w:ascii="Calibri" w:eastAsia="Times New Roman" w:hAnsi="Calibri" w:cs="Calibri"/>
                <w:color w:val="70AD47"/>
                <w:sz w:val="40"/>
                <w:szCs w:val="40"/>
                <w:lang w:eastAsia="en-GB"/>
              </w:rPr>
            </w:pPr>
            <w:r w:rsidRPr="00C94191">
              <w:rPr>
                <w:rFonts w:ascii="Calibri" w:eastAsia="Times New Roman" w:hAnsi="Calibri" w:cs="Calibri"/>
                <w:color w:val="70AD47"/>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1D4D60A7"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Respond to 90% of complaints in 15 working days, improving our responsiveness and customer experience.</w:t>
            </w:r>
          </w:p>
        </w:tc>
      </w:tr>
      <w:tr w:rsidR="00C94191" w:rsidRPr="00C94191" w14:paraId="4E00893C" w14:textId="77777777" w:rsidTr="003623C6">
        <w:trPr>
          <w:trHeight w:val="561"/>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56B7E46F" w14:textId="77777777" w:rsidR="00C94191" w:rsidRPr="00C94191" w:rsidRDefault="00C94191" w:rsidP="00C94191">
            <w:pPr>
              <w:spacing w:after="0" w:line="240" w:lineRule="auto"/>
              <w:jc w:val="center"/>
              <w:rPr>
                <w:rFonts w:ascii="Calibri" w:eastAsia="Times New Roman" w:hAnsi="Calibri" w:cs="Calibri"/>
                <w:color w:val="70AD47"/>
                <w:sz w:val="40"/>
                <w:szCs w:val="40"/>
                <w:lang w:eastAsia="en-GB"/>
              </w:rPr>
            </w:pPr>
            <w:r w:rsidRPr="00C94191">
              <w:rPr>
                <w:rFonts w:ascii="Calibri" w:eastAsia="Times New Roman" w:hAnsi="Calibri" w:cs="Calibri"/>
                <w:color w:val="70AD47"/>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67C364D7"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Rollout the first car parking spaces for car clubs in our car parks by May 2024, helping reduce the number of cars and emissions on our roads by giving residents easier access to cars when they need it, at a reasonable rate.</w:t>
            </w:r>
          </w:p>
        </w:tc>
      </w:tr>
      <w:tr w:rsidR="005D7410" w:rsidRPr="00C94191" w14:paraId="6C31B37D" w14:textId="77777777">
        <w:trPr>
          <w:trHeight w:val="112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2774D0E7" w14:textId="3C8A8521" w:rsidR="005D7410" w:rsidRPr="00C94191" w:rsidRDefault="005D7410">
            <w:pPr>
              <w:spacing w:after="0" w:line="240" w:lineRule="auto"/>
              <w:jc w:val="center"/>
              <w:rPr>
                <w:rFonts w:ascii="Calibri" w:eastAsia="Times New Roman" w:hAnsi="Calibri" w:cs="Calibri"/>
                <w:color w:val="FFC000"/>
                <w:sz w:val="40"/>
                <w:szCs w:val="40"/>
                <w:lang w:eastAsia="en-GB"/>
              </w:rPr>
            </w:pPr>
            <w:r w:rsidRPr="00C94191">
              <w:rPr>
                <w:rFonts w:ascii="Calibri" w:eastAsia="Times New Roman" w:hAnsi="Calibri" w:cs="Calibri"/>
                <w:color w:val="70AD47"/>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477EF2B4" w14:textId="77777777" w:rsidR="005D7410" w:rsidRPr="00C94191" w:rsidRDefault="005D7410">
            <w:pPr>
              <w:spacing w:after="0" w:line="240" w:lineRule="auto"/>
              <w:rPr>
                <w:rFonts w:ascii="Calibri" w:eastAsia="Times New Roman" w:hAnsi="Calibri" w:cs="Calibri"/>
                <w:color w:val="000000"/>
                <w:lang w:eastAsia="en-GB"/>
              </w:rPr>
            </w:pPr>
            <w:r w:rsidRPr="633543EB">
              <w:rPr>
                <w:rFonts w:ascii="Calibri" w:eastAsia="Times New Roman" w:hAnsi="Calibri" w:cs="Calibri"/>
                <w:color w:val="000000" w:themeColor="text1"/>
                <w:lang w:eastAsia="en-GB"/>
              </w:rPr>
              <w:t xml:space="preserve">Deliver a new planning website by the end of the summer, making it easier for our residents to apply or look up and comment on planning applications </w:t>
            </w:r>
            <w:r>
              <w:br/>
            </w:r>
            <w:r>
              <w:br/>
            </w:r>
          </w:p>
        </w:tc>
      </w:tr>
      <w:tr w:rsidR="00C94191" w:rsidRPr="00C94191" w14:paraId="1BB1D8D5" w14:textId="77777777" w:rsidTr="003623C6">
        <w:trPr>
          <w:trHeight w:val="28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059DA9AD" w14:textId="77777777" w:rsidR="00C94191" w:rsidRPr="00C94191" w:rsidRDefault="00C94191" w:rsidP="00C94191">
            <w:pPr>
              <w:spacing w:after="0" w:line="240" w:lineRule="auto"/>
              <w:jc w:val="center"/>
              <w:rPr>
                <w:rFonts w:ascii="Calibri" w:eastAsia="Times New Roman" w:hAnsi="Calibri" w:cs="Calibri"/>
                <w:color w:val="000000"/>
                <w:lang w:eastAsia="en-GB"/>
              </w:rPr>
            </w:pPr>
            <w:r w:rsidRPr="00C94191">
              <w:rPr>
                <w:rFonts w:ascii="Calibri" w:eastAsia="Times New Roman" w:hAnsi="Calibri" w:cs="Calibri"/>
                <w:color w:val="000000"/>
                <w:lang w:eastAsia="en-GB"/>
              </w:rPr>
              <w:t> </w:t>
            </w:r>
          </w:p>
        </w:tc>
        <w:tc>
          <w:tcPr>
            <w:tcW w:w="14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831463" w14:textId="77777777" w:rsidR="00C94191" w:rsidRPr="00C94191" w:rsidRDefault="00C94191" w:rsidP="00C94191">
            <w:pPr>
              <w:spacing w:after="0" w:line="240" w:lineRule="auto"/>
              <w:rPr>
                <w:rFonts w:ascii="Calibri" w:eastAsia="Times New Roman" w:hAnsi="Calibri" w:cs="Calibri"/>
                <w:b/>
                <w:bCs/>
                <w:color w:val="000000"/>
                <w:lang w:eastAsia="en-GB"/>
              </w:rPr>
            </w:pPr>
            <w:r w:rsidRPr="00C94191">
              <w:rPr>
                <w:rFonts w:ascii="Calibri" w:eastAsia="Times New Roman" w:hAnsi="Calibri" w:cs="Calibri"/>
                <w:b/>
                <w:bCs/>
                <w:color w:val="000000"/>
                <w:lang w:eastAsia="en-GB"/>
              </w:rPr>
              <w:t>AMBER</w:t>
            </w:r>
          </w:p>
        </w:tc>
      </w:tr>
      <w:tr w:rsidR="00C94191" w:rsidRPr="00C94191" w14:paraId="5E9925A0" w14:textId="77777777" w:rsidTr="003623C6">
        <w:trPr>
          <w:trHeight w:val="502"/>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0D82611" w14:textId="77777777" w:rsidR="00C94191" w:rsidRPr="00C94191" w:rsidRDefault="00C94191" w:rsidP="00C94191">
            <w:pPr>
              <w:spacing w:after="0" w:line="240" w:lineRule="auto"/>
              <w:jc w:val="center"/>
              <w:rPr>
                <w:rFonts w:ascii="Calibri" w:eastAsia="Times New Roman" w:hAnsi="Calibri" w:cs="Calibri"/>
                <w:color w:val="FFC000"/>
                <w:sz w:val="40"/>
                <w:szCs w:val="40"/>
                <w:lang w:eastAsia="en-GB"/>
              </w:rPr>
            </w:pPr>
            <w:r w:rsidRPr="00C94191">
              <w:rPr>
                <w:rFonts w:ascii="Calibri" w:eastAsia="Times New Roman" w:hAnsi="Calibri" w:cs="Calibri"/>
                <w:color w:val="FFC000"/>
                <w:sz w:val="40"/>
                <w:szCs w:val="40"/>
                <w:lang w:eastAsia="en-GB"/>
              </w:rPr>
              <w:t>●</w:t>
            </w:r>
          </w:p>
        </w:tc>
        <w:tc>
          <w:tcPr>
            <w:tcW w:w="14150" w:type="dxa"/>
            <w:tcBorders>
              <w:top w:val="nil"/>
              <w:left w:val="nil"/>
              <w:bottom w:val="single" w:sz="4" w:space="0" w:color="auto"/>
              <w:right w:val="single" w:sz="4" w:space="0" w:color="auto"/>
            </w:tcBorders>
            <w:shd w:val="clear" w:color="auto" w:fill="auto"/>
            <w:vAlign w:val="bottom"/>
            <w:hideMark/>
          </w:tcPr>
          <w:p w14:paraId="4F3926FA" w14:textId="77777777" w:rsidR="00C94191" w:rsidRPr="00C94191" w:rsidRDefault="00C94191" w:rsidP="00C94191">
            <w:pPr>
              <w:spacing w:after="0" w:line="240" w:lineRule="auto"/>
              <w:rPr>
                <w:rFonts w:ascii="Calibri" w:eastAsia="Times New Roman" w:hAnsi="Calibri" w:cs="Calibri"/>
                <w:color w:val="000000"/>
                <w:lang w:eastAsia="en-GB"/>
              </w:rPr>
            </w:pPr>
            <w:r w:rsidRPr="00C94191">
              <w:rPr>
                <w:rFonts w:ascii="Calibri" w:eastAsia="Times New Roman" w:hAnsi="Calibri" w:cs="Calibri"/>
                <w:color w:val="000000"/>
                <w:lang w:eastAsia="en-GB"/>
              </w:rPr>
              <w:t xml:space="preserve">Better control conversions from houses into flats to preserve the character of Harrow. </w:t>
            </w:r>
          </w:p>
        </w:tc>
      </w:tr>
    </w:tbl>
    <w:p w14:paraId="2FFAE1A0" w14:textId="5878891E" w:rsidR="006E09F8" w:rsidRDefault="003623C6">
      <w:pPr>
        <w:rPr>
          <w:b/>
          <w:bCs/>
          <w:sz w:val="32"/>
          <w:szCs w:val="32"/>
        </w:rPr>
      </w:pPr>
      <w:r>
        <w:rPr>
          <w:rStyle w:val="FootnoteReference"/>
          <w:b/>
          <w:bCs/>
          <w:sz w:val="32"/>
          <w:szCs w:val="32"/>
        </w:rPr>
        <w:lastRenderedPageBreak/>
        <w:footnoteReference w:id="3"/>
      </w:r>
      <w:r w:rsidR="696BAD16" w:rsidRPr="633543EB">
        <w:rPr>
          <w:b/>
          <w:bCs/>
          <w:sz w:val="32"/>
          <w:szCs w:val="32"/>
        </w:rPr>
        <w:t>Performance</w:t>
      </w:r>
      <w:r w:rsidR="34BE476C" w:rsidRPr="633543EB">
        <w:rPr>
          <w:b/>
          <w:bCs/>
          <w:sz w:val="32"/>
          <w:szCs w:val="32"/>
        </w:rPr>
        <w:t xml:space="preserve"> </w:t>
      </w:r>
      <w:r w:rsidR="2EFF3FE7" w:rsidRPr="633543EB">
        <w:rPr>
          <w:b/>
          <w:bCs/>
          <w:sz w:val="32"/>
          <w:szCs w:val="32"/>
        </w:rPr>
        <w:t>Indicators</w:t>
      </w:r>
      <w:r w:rsidR="34BE476C" w:rsidRPr="633543EB">
        <w:rPr>
          <w:b/>
          <w:bCs/>
          <w:sz w:val="32"/>
          <w:szCs w:val="32"/>
        </w:rPr>
        <w:t xml:space="preserve"> – Residents First</w:t>
      </w:r>
      <w:r w:rsidR="2B5891D4" w:rsidRPr="633543EB">
        <w:rPr>
          <w:b/>
          <w:bCs/>
          <w:sz w:val="32"/>
          <w:szCs w:val="32"/>
        </w:rPr>
        <w:t xml:space="preserve"> Q</w:t>
      </w:r>
      <w:r w:rsidR="0A42E382" w:rsidRPr="633543EB">
        <w:rPr>
          <w:b/>
          <w:bCs/>
          <w:sz w:val="32"/>
          <w:szCs w:val="32"/>
        </w:rPr>
        <w:t>2</w:t>
      </w:r>
    </w:p>
    <w:tbl>
      <w:tblPr>
        <w:tblW w:w="15278" w:type="dxa"/>
        <w:tblLook w:val="04A0" w:firstRow="1" w:lastRow="0" w:firstColumn="1" w:lastColumn="0" w:noHBand="0" w:noVBand="1"/>
      </w:tblPr>
      <w:tblGrid>
        <w:gridCol w:w="486"/>
        <w:gridCol w:w="9161"/>
        <w:gridCol w:w="2097"/>
        <w:gridCol w:w="1324"/>
        <w:gridCol w:w="2210"/>
      </w:tblGrid>
      <w:tr w:rsidR="00805BA1" w:rsidRPr="00805BA1" w14:paraId="0E928C0A" w14:textId="77777777" w:rsidTr="00805BA1">
        <w:trPr>
          <w:trHeight w:val="916"/>
        </w:trPr>
        <w:tc>
          <w:tcPr>
            <w:tcW w:w="9647"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AF1D551" w14:textId="77777777" w:rsidR="00805BA1" w:rsidRPr="00805BA1" w:rsidRDefault="00805BA1" w:rsidP="00805BA1">
            <w:pPr>
              <w:spacing w:after="0" w:line="240" w:lineRule="auto"/>
              <w:jc w:val="center"/>
              <w:rPr>
                <w:rFonts w:ascii="Arial" w:eastAsia="Times New Roman" w:hAnsi="Arial" w:cs="Arial"/>
                <w:b/>
                <w:bCs/>
                <w:sz w:val="32"/>
                <w:szCs w:val="32"/>
                <w:lang w:eastAsia="en-GB"/>
              </w:rPr>
            </w:pPr>
            <w:r w:rsidRPr="00805BA1">
              <w:rPr>
                <w:rFonts w:ascii="Arial" w:eastAsia="Times New Roman" w:hAnsi="Arial" w:cs="Arial"/>
                <w:b/>
                <w:bCs/>
                <w:sz w:val="32"/>
                <w:szCs w:val="32"/>
                <w:lang w:eastAsia="en-GB"/>
              </w:rPr>
              <w:t>Indicator Description</w:t>
            </w:r>
          </w:p>
        </w:tc>
        <w:tc>
          <w:tcPr>
            <w:tcW w:w="2097" w:type="dxa"/>
            <w:tcBorders>
              <w:top w:val="single" w:sz="4" w:space="0" w:color="auto"/>
              <w:left w:val="nil"/>
              <w:bottom w:val="single" w:sz="4" w:space="0" w:color="auto"/>
              <w:right w:val="single" w:sz="4" w:space="0" w:color="auto"/>
            </w:tcBorders>
            <w:shd w:val="clear" w:color="DCE6F1" w:fill="DCE6F1"/>
            <w:vAlign w:val="center"/>
            <w:hideMark/>
          </w:tcPr>
          <w:p w14:paraId="0A915BB9" w14:textId="77777777" w:rsidR="00805BA1" w:rsidRPr="00805BA1" w:rsidRDefault="00805BA1" w:rsidP="00805BA1">
            <w:pPr>
              <w:spacing w:after="0" w:line="240" w:lineRule="auto"/>
              <w:jc w:val="center"/>
              <w:rPr>
                <w:rFonts w:ascii="Arial" w:eastAsia="Times New Roman" w:hAnsi="Arial" w:cs="Arial"/>
                <w:b/>
                <w:bCs/>
                <w:lang w:eastAsia="en-GB"/>
              </w:rPr>
            </w:pPr>
            <w:r w:rsidRPr="00805BA1">
              <w:rPr>
                <w:rFonts w:ascii="Arial" w:eastAsia="Times New Roman" w:hAnsi="Arial" w:cs="Arial"/>
                <w:b/>
                <w:bCs/>
                <w:lang w:eastAsia="en-GB"/>
              </w:rPr>
              <w:t>Polarity: High ▲ or Low ▼</w:t>
            </w:r>
            <w:r w:rsidRPr="00805BA1">
              <w:rPr>
                <w:rFonts w:ascii="Arial" w:eastAsia="Times New Roman" w:hAnsi="Arial" w:cs="Arial"/>
                <w:b/>
                <w:bCs/>
                <w:lang w:eastAsia="en-GB"/>
              </w:rPr>
              <w:br/>
              <w:t>is 'good'</w:t>
            </w:r>
          </w:p>
        </w:tc>
        <w:tc>
          <w:tcPr>
            <w:tcW w:w="1324" w:type="dxa"/>
            <w:tcBorders>
              <w:top w:val="single" w:sz="4" w:space="0" w:color="auto"/>
              <w:left w:val="nil"/>
              <w:bottom w:val="single" w:sz="4" w:space="0" w:color="auto"/>
              <w:right w:val="single" w:sz="4" w:space="0" w:color="auto"/>
            </w:tcBorders>
            <w:shd w:val="clear" w:color="DCE6F1" w:fill="DCE6F1"/>
            <w:vAlign w:val="center"/>
            <w:hideMark/>
          </w:tcPr>
          <w:p w14:paraId="05786CC7" w14:textId="77777777" w:rsidR="00805BA1" w:rsidRPr="00805BA1" w:rsidRDefault="00805BA1" w:rsidP="00805BA1">
            <w:pPr>
              <w:spacing w:after="0" w:line="240" w:lineRule="auto"/>
              <w:jc w:val="center"/>
              <w:rPr>
                <w:rFonts w:ascii="Arial" w:eastAsia="Times New Roman" w:hAnsi="Arial" w:cs="Arial"/>
                <w:b/>
                <w:bCs/>
                <w:lang w:eastAsia="en-GB"/>
              </w:rPr>
            </w:pPr>
            <w:r w:rsidRPr="00805BA1">
              <w:rPr>
                <w:rFonts w:ascii="Arial" w:eastAsia="Times New Roman" w:hAnsi="Arial" w:cs="Arial"/>
                <w:b/>
                <w:bCs/>
                <w:lang w:eastAsia="en-GB"/>
              </w:rPr>
              <w:t>Target Q2 2023/24</w:t>
            </w:r>
          </w:p>
        </w:tc>
        <w:tc>
          <w:tcPr>
            <w:tcW w:w="2210" w:type="dxa"/>
            <w:tcBorders>
              <w:top w:val="single" w:sz="4" w:space="0" w:color="auto"/>
              <w:left w:val="nil"/>
              <w:bottom w:val="single" w:sz="4" w:space="0" w:color="auto"/>
              <w:right w:val="single" w:sz="4" w:space="0" w:color="auto"/>
            </w:tcBorders>
            <w:shd w:val="clear" w:color="DCE6F1" w:fill="DCE6F1"/>
            <w:vAlign w:val="center"/>
            <w:hideMark/>
          </w:tcPr>
          <w:p w14:paraId="77F1B3FB" w14:textId="77777777" w:rsidR="00805BA1" w:rsidRPr="00805BA1" w:rsidRDefault="00805BA1" w:rsidP="00805BA1">
            <w:pPr>
              <w:spacing w:after="0" w:line="240" w:lineRule="auto"/>
              <w:jc w:val="center"/>
              <w:rPr>
                <w:rFonts w:ascii="Arial" w:eastAsia="Times New Roman" w:hAnsi="Arial" w:cs="Arial"/>
                <w:b/>
                <w:bCs/>
                <w:lang w:eastAsia="en-GB"/>
              </w:rPr>
            </w:pPr>
            <w:r w:rsidRPr="00805BA1">
              <w:rPr>
                <w:rFonts w:ascii="Arial" w:eastAsia="Times New Roman" w:hAnsi="Arial" w:cs="Arial"/>
                <w:b/>
                <w:bCs/>
                <w:lang w:eastAsia="en-GB"/>
              </w:rPr>
              <w:t>Actual</w:t>
            </w:r>
            <w:r w:rsidRPr="00805BA1">
              <w:rPr>
                <w:rFonts w:ascii="Arial" w:eastAsia="Times New Roman" w:hAnsi="Arial" w:cs="Arial"/>
                <w:b/>
                <w:bCs/>
                <w:lang w:eastAsia="en-GB"/>
              </w:rPr>
              <w:br/>
              <w:t>Q2 2023/24</w:t>
            </w:r>
          </w:p>
        </w:tc>
      </w:tr>
      <w:tr w:rsidR="00805BA1" w:rsidRPr="00805BA1" w14:paraId="58991987"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271305D2"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1FD306E2"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xml:space="preserve"> % of customer calls successfully answered (&lt;10% abandoned) (Revs &amp; Bens) </w:t>
            </w:r>
          </w:p>
        </w:tc>
        <w:tc>
          <w:tcPr>
            <w:tcW w:w="2097" w:type="dxa"/>
            <w:tcBorders>
              <w:top w:val="nil"/>
              <w:left w:val="nil"/>
              <w:bottom w:val="single" w:sz="4" w:space="0" w:color="auto"/>
              <w:right w:val="single" w:sz="4" w:space="0" w:color="auto"/>
            </w:tcBorders>
            <w:shd w:val="clear" w:color="auto" w:fill="auto"/>
            <w:noWrap/>
            <w:vAlign w:val="center"/>
            <w:hideMark/>
          </w:tcPr>
          <w:p w14:paraId="7DBBCB6A"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28778E01"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90%</w:t>
            </w:r>
          </w:p>
        </w:tc>
        <w:tc>
          <w:tcPr>
            <w:tcW w:w="2210" w:type="dxa"/>
            <w:tcBorders>
              <w:top w:val="nil"/>
              <w:left w:val="nil"/>
              <w:bottom w:val="single" w:sz="4" w:space="0" w:color="auto"/>
              <w:right w:val="single" w:sz="4" w:space="0" w:color="auto"/>
            </w:tcBorders>
            <w:shd w:val="clear" w:color="auto" w:fill="auto"/>
            <w:noWrap/>
            <w:vAlign w:val="center"/>
            <w:hideMark/>
          </w:tcPr>
          <w:p w14:paraId="0D8F96CE"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93%</w:t>
            </w:r>
          </w:p>
        </w:tc>
      </w:tr>
      <w:tr w:rsidR="00805BA1" w:rsidRPr="00805BA1" w14:paraId="0C94B2E0"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04752ED5"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1E924C3E"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xml:space="preserve"> Total of all IT incidents raised during reporting period</w:t>
            </w:r>
          </w:p>
        </w:tc>
        <w:tc>
          <w:tcPr>
            <w:tcW w:w="2097" w:type="dxa"/>
            <w:tcBorders>
              <w:top w:val="nil"/>
              <w:left w:val="nil"/>
              <w:bottom w:val="single" w:sz="4" w:space="0" w:color="auto"/>
              <w:right w:val="single" w:sz="4" w:space="0" w:color="auto"/>
            </w:tcBorders>
            <w:shd w:val="clear" w:color="auto" w:fill="auto"/>
            <w:noWrap/>
            <w:vAlign w:val="center"/>
            <w:hideMark/>
          </w:tcPr>
          <w:p w14:paraId="6D83961A"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6C224A65"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4500</w:t>
            </w:r>
          </w:p>
        </w:tc>
        <w:tc>
          <w:tcPr>
            <w:tcW w:w="2210" w:type="dxa"/>
            <w:tcBorders>
              <w:top w:val="nil"/>
              <w:left w:val="nil"/>
              <w:bottom w:val="single" w:sz="4" w:space="0" w:color="auto"/>
              <w:right w:val="single" w:sz="4" w:space="0" w:color="auto"/>
            </w:tcBorders>
            <w:shd w:val="clear" w:color="auto" w:fill="auto"/>
            <w:noWrap/>
            <w:vAlign w:val="center"/>
            <w:hideMark/>
          </w:tcPr>
          <w:p w14:paraId="7A8CF4B5"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3640</w:t>
            </w:r>
          </w:p>
        </w:tc>
      </w:tr>
      <w:tr w:rsidR="00805BA1" w:rsidRPr="00805BA1" w14:paraId="79C55ADC"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3F9EFD3D"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5165DA09"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of customer calls successfully answered (&gt;90% answered)</w:t>
            </w:r>
          </w:p>
        </w:tc>
        <w:tc>
          <w:tcPr>
            <w:tcW w:w="2097" w:type="dxa"/>
            <w:tcBorders>
              <w:top w:val="nil"/>
              <w:left w:val="nil"/>
              <w:bottom w:val="single" w:sz="4" w:space="0" w:color="auto"/>
              <w:right w:val="single" w:sz="4" w:space="0" w:color="auto"/>
            </w:tcBorders>
            <w:shd w:val="clear" w:color="auto" w:fill="auto"/>
            <w:noWrap/>
            <w:vAlign w:val="center"/>
            <w:hideMark/>
          </w:tcPr>
          <w:p w14:paraId="4B6A730B"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4DCC5CCA"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90%</w:t>
            </w:r>
          </w:p>
        </w:tc>
        <w:tc>
          <w:tcPr>
            <w:tcW w:w="2210" w:type="dxa"/>
            <w:tcBorders>
              <w:top w:val="nil"/>
              <w:left w:val="nil"/>
              <w:bottom w:val="single" w:sz="4" w:space="0" w:color="auto"/>
              <w:right w:val="single" w:sz="4" w:space="0" w:color="auto"/>
            </w:tcBorders>
            <w:shd w:val="clear" w:color="auto" w:fill="auto"/>
            <w:noWrap/>
            <w:vAlign w:val="center"/>
            <w:hideMark/>
          </w:tcPr>
          <w:p w14:paraId="34108B86"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95%</w:t>
            </w:r>
          </w:p>
        </w:tc>
      </w:tr>
      <w:tr w:rsidR="00805BA1" w:rsidRPr="00805BA1" w14:paraId="2AA1BB25"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233B9931"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4070BC9A"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operating time without active P1 incidents</w:t>
            </w:r>
          </w:p>
        </w:tc>
        <w:tc>
          <w:tcPr>
            <w:tcW w:w="2097" w:type="dxa"/>
            <w:tcBorders>
              <w:top w:val="nil"/>
              <w:left w:val="nil"/>
              <w:bottom w:val="single" w:sz="4" w:space="0" w:color="auto"/>
              <w:right w:val="single" w:sz="4" w:space="0" w:color="auto"/>
            </w:tcBorders>
            <w:shd w:val="clear" w:color="auto" w:fill="auto"/>
            <w:noWrap/>
            <w:vAlign w:val="center"/>
            <w:hideMark/>
          </w:tcPr>
          <w:p w14:paraId="40002494"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60882A4A"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100%</w:t>
            </w:r>
          </w:p>
        </w:tc>
        <w:tc>
          <w:tcPr>
            <w:tcW w:w="2210" w:type="dxa"/>
            <w:tcBorders>
              <w:top w:val="nil"/>
              <w:left w:val="nil"/>
              <w:bottom w:val="single" w:sz="4" w:space="0" w:color="auto"/>
              <w:right w:val="single" w:sz="4" w:space="0" w:color="auto"/>
            </w:tcBorders>
            <w:shd w:val="clear" w:color="auto" w:fill="auto"/>
            <w:noWrap/>
            <w:vAlign w:val="center"/>
            <w:hideMark/>
          </w:tcPr>
          <w:p w14:paraId="62CB41A1"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100%</w:t>
            </w:r>
          </w:p>
        </w:tc>
      </w:tr>
      <w:tr w:rsidR="00805BA1" w:rsidRPr="00805BA1" w14:paraId="7FF1D947"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1995455F"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0E931991"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Complaints answered within timescale</w:t>
            </w:r>
          </w:p>
        </w:tc>
        <w:tc>
          <w:tcPr>
            <w:tcW w:w="2097" w:type="dxa"/>
            <w:tcBorders>
              <w:top w:val="nil"/>
              <w:left w:val="nil"/>
              <w:bottom w:val="single" w:sz="4" w:space="0" w:color="auto"/>
              <w:right w:val="single" w:sz="4" w:space="0" w:color="auto"/>
            </w:tcBorders>
            <w:shd w:val="clear" w:color="auto" w:fill="auto"/>
            <w:noWrap/>
            <w:vAlign w:val="center"/>
            <w:hideMark/>
          </w:tcPr>
          <w:p w14:paraId="3C48912A"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46F5C8A8"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90%</w:t>
            </w:r>
          </w:p>
        </w:tc>
        <w:tc>
          <w:tcPr>
            <w:tcW w:w="2210" w:type="dxa"/>
            <w:tcBorders>
              <w:top w:val="nil"/>
              <w:left w:val="nil"/>
              <w:bottom w:val="single" w:sz="4" w:space="0" w:color="auto"/>
              <w:right w:val="single" w:sz="4" w:space="0" w:color="auto"/>
            </w:tcBorders>
            <w:shd w:val="clear" w:color="auto" w:fill="auto"/>
            <w:noWrap/>
            <w:vAlign w:val="center"/>
            <w:hideMark/>
          </w:tcPr>
          <w:p w14:paraId="5E1FAB0C"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94%</w:t>
            </w:r>
          </w:p>
        </w:tc>
      </w:tr>
      <w:tr w:rsidR="00805BA1" w:rsidRPr="00805BA1" w14:paraId="1C6EE290"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7C296489"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5B02E3C3"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PM1 Average time for processing new benefits claims (days)</w:t>
            </w:r>
          </w:p>
        </w:tc>
        <w:tc>
          <w:tcPr>
            <w:tcW w:w="2097" w:type="dxa"/>
            <w:tcBorders>
              <w:top w:val="nil"/>
              <w:left w:val="nil"/>
              <w:bottom w:val="single" w:sz="4" w:space="0" w:color="auto"/>
              <w:right w:val="single" w:sz="4" w:space="0" w:color="auto"/>
            </w:tcBorders>
            <w:shd w:val="clear" w:color="auto" w:fill="auto"/>
            <w:noWrap/>
            <w:vAlign w:val="center"/>
            <w:hideMark/>
          </w:tcPr>
          <w:p w14:paraId="18E8A3C2"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2FDEFCE1"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25</w:t>
            </w:r>
          </w:p>
        </w:tc>
        <w:tc>
          <w:tcPr>
            <w:tcW w:w="2210" w:type="dxa"/>
            <w:tcBorders>
              <w:top w:val="nil"/>
              <w:left w:val="nil"/>
              <w:bottom w:val="single" w:sz="4" w:space="0" w:color="auto"/>
              <w:right w:val="single" w:sz="4" w:space="0" w:color="auto"/>
            </w:tcBorders>
            <w:shd w:val="clear" w:color="auto" w:fill="auto"/>
            <w:noWrap/>
            <w:vAlign w:val="center"/>
            <w:hideMark/>
          </w:tcPr>
          <w:p w14:paraId="18980E72"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23.01</w:t>
            </w:r>
          </w:p>
        </w:tc>
      </w:tr>
      <w:tr w:rsidR="00805BA1" w:rsidRPr="00805BA1" w14:paraId="132CD415"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64F67C29"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5F062688"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PM5 Average time for processing changes of circumstances (days)</w:t>
            </w:r>
          </w:p>
        </w:tc>
        <w:tc>
          <w:tcPr>
            <w:tcW w:w="2097" w:type="dxa"/>
            <w:tcBorders>
              <w:top w:val="nil"/>
              <w:left w:val="nil"/>
              <w:bottom w:val="single" w:sz="4" w:space="0" w:color="auto"/>
              <w:right w:val="single" w:sz="4" w:space="0" w:color="auto"/>
            </w:tcBorders>
            <w:shd w:val="clear" w:color="auto" w:fill="auto"/>
            <w:noWrap/>
            <w:vAlign w:val="center"/>
            <w:hideMark/>
          </w:tcPr>
          <w:p w14:paraId="0A010FFE"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65CF3BEB"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12</w:t>
            </w:r>
          </w:p>
        </w:tc>
        <w:tc>
          <w:tcPr>
            <w:tcW w:w="2210" w:type="dxa"/>
            <w:tcBorders>
              <w:top w:val="nil"/>
              <w:left w:val="nil"/>
              <w:bottom w:val="single" w:sz="4" w:space="0" w:color="auto"/>
              <w:right w:val="single" w:sz="4" w:space="0" w:color="auto"/>
            </w:tcBorders>
            <w:shd w:val="clear" w:color="auto" w:fill="auto"/>
            <w:noWrap/>
            <w:vAlign w:val="center"/>
            <w:hideMark/>
          </w:tcPr>
          <w:p w14:paraId="5A3A8C7F"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9.82</w:t>
            </w:r>
          </w:p>
        </w:tc>
      </w:tr>
      <w:tr w:rsidR="00805BA1" w:rsidRPr="00805BA1" w14:paraId="2558233A"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39D0EB57"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1EE14DE9"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xml:space="preserve">Proportion of staff trained in information security </w:t>
            </w:r>
          </w:p>
        </w:tc>
        <w:tc>
          <w:tcPr>
            <w:tcW w:w="2097" w:type="dxa"/>
            <w:tcBorders>
              <w:top w:val="nil"/>
              <w:left w:val="nil"/>
              <w:bottom w:val="single" w:sz="4" w:space="0" w:color="auto"/>
              <w:right w:val="single" w:sz="4" w:space="0" w:color="auto"/>
            </w:tcBorders>
            <w:shd w:val="clear" w:color="auto" w:fill="auto"/>
            <w:noWrap/>
            <w:vAlign w:val="center"/>
            <w:hideMark/>
          </w:tcPr>
          <w:p w14:paraId="4476AD4D"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17E32BA8"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90%</w:t>
            </w:r>
          </w:p>
        </w:tc>
        <w:tc>
          <w:tcPr>
            <w:tcW w:w="2210" w:type="dxa"/>
            <w:tcBorders>
              <w:top w:val="nil"/>
              <w:left w:val="nil"/>
              <w:bottom w:val="single" w:sz="4" w:space="0" w:color="auto"/>
              <w:right w:val="single" w:sz="4" w:space="0" w:color="auto"/>
            </w:tcBorders>
            <w:shd w:val="clear" w:color="auto" w:fill="auto"/>
            <w:noWrap/>
            <w:vAlign w:val="center"/>
            <w:hideMark/>
          </w:tcPr>
          <w:p w14:paraId="010E86DB"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90%</w:t>
            </w:r>
          </w:p>
        </w:tc>
      </w:tr>
      <w:tr w:rsidR="00805BA1" w:rsidRPr="00805BA1" w14:paraId="7044EE93"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414C2D3B" w14:textId="77777777" w:rsidR="00805BA1" w:rsidRPr="00805BA1" w:rsidRDefault="00805BA1" w:rsidP="00805BA1">
            <w:pPr>
              <w:spacing w:after="0" w:line="240" w:lineRule="auto"/>
              <w:jc w:val="center"/>
              <w:rPr>
                <w:rFonts w:ascii="Calibri" w:eastAsia="Times New Roman" w:hAnsi="Calibri" w:cs="Calibri"/>
                <w:color w:val="92D050"/>
                <w:sz w:val="40"/>
                <w:szCs w:val="40"/>
                <w:lang w:eastAsia="en-GB"/>
              </w:rPr>
            </w:pPr>
            <w:r w:rsidRPr="00805BA1">
              <w:rPr>
                <w:rFonts w:ascii="Calibri" w:eastAsia="Times New Roman" w:hAnsi="Calibri" w:cs="Calibri"/>
                <w:color w:val="92D050"/>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22700884" w14:textId="77777777" w:rsidR="00805BA1" w:rsidRPr="00805BA1" w:rsidRDefault="00805BA1" w:rsidP="00805BA1">
            <w:pPr>
              <w:spacing w:after="0" w:line="240" w:lineRule="auto"/>
              <w:rPr>
                <w:rFonts w:ascii="Arial" w:eastAsia="Times New Roman" w:hAnsi="Arial" w:cs="Arial"/>
                <w:sz w:val="20"/>
                <w:szCs w:val="20"/>
                <w:lang w:eastAsia="en-GB"/>
              </w:rPr>
            </w:pPr>
            <w:proofErr w:type="spellStart"/>
            <w:r w:rsidRPr="00805BA1">
              <w:rPr>
                <w:rFonts w:ascii="Arial" w:eastAsia="Times New Roman" w:hAnsi="Arial" w:cs="Arial"/>
                <w:sz w:val="20"/>
                <w:szCs w:val="20"/>
                <w:lang w:eastAsia="en-GB"/>
              </w:rPr>
              <w:t>Self service</w:t>
            </w:r>
            <w:proofErr w:type="spellEnd"/>
            <w:r w:rsidRPr="00805BA1">
              <w:rPr>
                <w:rFonts w:ascii="Arial" w:eastAsia="Times New Roman" w:hAnsi="Arial" w:cs="Arial"/>
                <w:sz w:val="20"/>
                <w:szCs w:val="20"/>
                <w:lang w:eastAsia="en-GB"/>
              </w:rPr>
              <w:t xml:space="preserve"> as a proportion of overall contact</w:t>
            </w:r>
          </w:p>
        </w:tc>
        <w:tc>
          <w:tcPr>
            <w:tcW w:w="2097" w:type="dxa"/>
            <w:tcBorders>
              <w:top w:val="nil"/>
              <w:left w:val="nil"/>
              <w:bottom w:val="single" w:sz="4" w:space="0" w:color="auto"/>
              <w:right w:val="single" w:sz="4" w:space="0" w:color="auto"/>
            </w:tcBorders>
            <w:shd w:val="clear" w:color="auto" w:fill="auto"/>
            <w:noWrap/>
            <w:vAlign w:val="center"/>
            <w:hideMark/>
          </w:tcPr>
          <w:p w14:paraId="3F03641B"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00242379"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95%</w:t>
            </w:r>
          </w:p>
        </w:tc>
        <w:tc>
          <w:tcPr>
            <w:tcW w:w="2210" w:type="dxa"/>
            <w:tcBorders>
              <w:top w:val="nil"/>
              <w:left w:val="nil"/>
              <w:bottom w:val="single" w:sz="4" w:space="0" w:color="auto"/>
              <w:right w:val="single" w:sz="4" w:space="0" w:color="auto"/>
            </w:tcBorders>
            <w:shd w:val="clear" w:color="auto" w:fill="auto"/>
            <w:noWrap/>
            <w:vAlign w:val="center"/>
            <w:hideMark/>
          </w:tcPr>
          <w:p w14:paraId="05718D43"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95%</w:t>
            </w:r>
          </w:p>
        </w:tc>
      </w:tr>
      <w:tr w:rsidR="00805BA1" w:rsidRPr="00805BA1" w14:paraId="376998C0"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1F815E33" w14:textId="77777777" w:rsidR="00805BA1" w:rsidRPr="00805BA1" w:rsidRDefault="00805BA1" w:rsidP="00805BA1">
            <w:pPr>
              <w:spacing w:after="0" w:line="240" w:lineRule="auto"/>
              <w:jc w:val="center"/>
              <w:rPr>
                <w:rFonts w:ascii="Calibri" w:eastAsia="Times New Roman" w:hAnsi="Calibri" w:cs="Calibri"/>
                <w:color w:val="F79646"/>
                <w:sz w:val="40"/>
                <w:szCs w:val="40"/>
                <w:lang w:eastAsia="en-GB"/>
              </w:rPr>
            </w:pPr>
            <w:r w:rsidRPr="00805BA1">
              <w:rPr>
                <w:rFonts w:ascii="Calibri" w:eastAsia="Times New Roman" w:hAnsi="Calibri" w:cs="Calibri"/>
                <w:color w:val="F79646"/>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4107814D"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operating time without active P1 or P2 outages on customer facing systems</w:t>
            </w:r>
          </w:p>
        </w:tc>
        <w:tc>
          <w:tcPr>
            <w:tcW w:w="2097" w:type="dxa"/>
            <w:tcBorders>
              <w:top w:val="nil"/>
              <w:left w:val="nil"/>
              <w:bottom w:val="single" w:sz="4" w:space="0" w:color="auto"/>
              <w:right w:val="single" w:sz="4" w:space="0" w:color="auto"/>
            </w:tcBorders>
            <w:shd w:val="clear" w:color="auto" w:fill="auto"/>
            <w:noWrap/>
            <w:vAlign w:val="center"/>
            <w:hideMark/>
          </w:tcPr>
          <w:p w14:paraId="57F83858"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68966BD9"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98%</w:t>
            </w:r>
          </w:p>
        </w:tc>
        <w:tc>
          <w:tcPr>
            <w:tcW w:w="2210" w:type="dxa"/>
            <w:tcBorders>
              <w:top w:val="nil"/>
              <w:left w:val="nil"/>
              <w:bottom w:val="single" w:sz="4" w:space="0" w:color="auto"/>
              <w:right w:val="single" w:sz="4" w:space="0" w:color="auto"/>
            </w:tcBorders>
            <w:shd w:val="clear" w:color="auto" w:fill="auto"/>
            <w:noWrap/>
            <w:vAlign w:val="center"/>
            <w:hideMark/>
          </w:tcPr>
          <w:p w14:paraId="6DB4428A"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97%</w:t>
            </w:r>
          </w:p>
        </w:tc>
      </w:tr>
      <w:tr w:rsidR="00805BA1" w:rsidRPr="00805BA1" w14:paraId="32227B6D"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6915D7E3" w14:textId="77777777" w:rsidR="00805BA1" w:rsidRPr="00805BA1" w:rsidRDefault="00805BA1" w:rsidP="00805BA1">
            <w:pPr>
              <w:spacing w:after="0" w:line="240" w:lineRule="auto"/>
              <w:jc w:val="center"/>
              <w:rPr>
                <w:rFonts w:ascii="Calibri" w:eastAsia="Times New Roman" w:hAnsi="Calibri" w:cs="Calibri"/>
                <w:color w:val="C0504D"/>
                <w:sz w:val="40"/>
                <w:szCs w:val="40"/>
                <w:lang w:eastAsia="en-GB"/>
              </w:rPr>
            </w:pPr>
            <w:r w:rsidRPr="00805BA1">
              <w:rPr>
                <w:rFonts w:ascii="Calibri" w:eastAsia="Times New Roman" w:hAnsi="Calibri" w:cs="Calibri"/>
                <w:color w:val="C0504D"/>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06080D04"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xml:space="preserve"> Average Wait Time (seconds) before a telephone call is answered</w:t>
            </w:r>
          </w:p>
        </w:tc>
        <w:tc>
          <w:tcPr>
            <w:tcW w:w="2097" w:type="dxa"/>
            <w:tcBorders>
              <w:top w:val="nil"/>
              <w:left w:val="nil"/>
              <w:bottom w:val="single" w:sz="4" w:space="0" w:color="auto"/>
              <w:right w:val="single" w:sz="4" w:space="0" w:color="auto"/>
            </w:tcBorders>
            <w:shd w:val="clear" w:color="auto" w:fill="auto"/>
            <w:noWrap/>
            <w:vAlign w:val="center"/>
            <w:hideMark/>
          </w:tcPr>
          <w:p w14:paraId="7DE7F4FE"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46AEAA5C"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120</w:t>
            </w:r>
          </w:p>
        </w:tc>
        <w:tc>
          <w:tcPr>
            <w:tcW w:w="2210" w:type="dxa"/>
            <w:tcBorders>
              <w:top w:val="nil"/>
              <w:left w:val="nil"/>
              <w:bottom w:val="single" w:sz="4" w:space="0" w:color="auto"/>
              <w:right w:val="single" w:sz="4" w:space="0" w:color="auto"/>
            </w:tcBorders>
            <w:shd w:val="clear" w:color="auto" w:fill="auto"/>
            <w:noWrap/>
            <w:vAlign w:val="center"/>
            <w:hideMark/>
          </w:tcPr>
          <w:p w14:paraId="35CA6F74"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165</w:t>
            </w:r>
          </w:p>
        </w:tc>
      </w:tr>
      <w:tr w:rsidR="00805BA1" w:rsidRPr="00805BA1" w14:paraId="759E0671"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6FE5C69B" w14:textId="77777777" w:rsidR="00805BA1" w:rsidRPr="00805BA1" w:rsidRDefault="00805BA1" w:rsidP="00805BA1">
            <w:pPr>
              <w:spacing w:after="0" w:line="240" w:lineRule="auto"/>
              <w:jc w:val="center"/>
              <w:rPr>
                <w:rFonts w:ascii="Calibri" w:eastAsia="Times New Roman" w:hAnsi="Calibri" w:cs="Calibri"/>
                <w:color w:val="C0504D"/>
                <w:sz w:val="40"/>
                <w:szCs w:val="40"/>
                <w:lang w:eastAsia="en-GB"/>
              </w:rPr>
            </w:pPr>
            <w:r w:rsidRPr="00805BA1">
              <w:rPr>
                <w:rFonts w:ascii="Calibri" w:eastAsia="Times New Roman" w:hAnsi="Calibri" w:cs="Calibri"/>
                <w:color w:val="C0504D"/>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5D01297C"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xml:space="preserve"> Average Wait Time (seconds) before a telephone call is answered (Revs &amp; Bens)</w:t>
            </w:r>
          </w:p>
        </w:tc>
        <w:tc>
          <w:tcPr>
            <w:tcW w:w="2097" w:type="dxa"/>
            <w:tcBorders>
              <w:top w:val="nil"/>
              <w:left w:val="nil"/>
              <w:bottom w:val="single" w:sz="4" w:space="0" w:color="auto"/>
              <w:right w:val="single" w:sz="4" w:space="0" w:color="auto"/>
            </w:tcBorders>
            <w:shd w:val="clear" w:color="auto" w:fill="auto"/>
            <w:noWrap/>
            <w:vAlign w:val="center"/>
            <w:hideMark/>
          </w:tcPr>
          <w:p w14:paraId="10A15995"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18F67350"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240</w:t>
            </w:r>
          </w:p>
        </w:tc>
        <w:tc>
          <w:tcPr>
            <w:tcW w:w="2210" w:type="dxa"/>
            <w:tcBorders>
              <w:top w:val="nil"/>
              <w:left w:val="nil"/>
              <w:bottom w:val="single" w:sz="4" w:space="0" w:color="auto"/>
              <w:right w:val="single" w:sz="4" w:space="0" w:color="auto"/>
            </w:tcBorders>
            <w:shd w:val="clear" w:color="auto" w:fill="auto"/>
            <w:noWrap/>
            <w:vAlign w:val="center"/>
            <w:hideMark/>
          </w:tcPr>
          <w:p w14:paraId="41B270CB"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277</w:t>
            </w:r>
          </w:p>
        </w:tc>
      </w:tr>
      <w:tr w:rsidR="00805BA1" w:rsidRPr="00805BA1" w14:paraId="52959E04"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4A6A1011" w14:textId="77777777" w:rsidR="00805BA1" w:rsidRPr="00805BA1" w:rsidRDefault="00805BA1" w:rsidP="00805BA1">
            <w:pPr>
              <w:spacing w:after="0" w:line="240" w:lineRule="auto"/>
              <w:jc w:val="center"/>
              <w:rPr>
                <w:rFonts w:ascii="Calibri" w:eastAsia="Times New Roman" w:hAnsi="Calibri" w:cs="Calibri"/>
                <w:color w:val="C0504D"/>
                <w:sz w:val="40"/>
                <w:szCs w:val="40"/>
                <w:lang w:eastAsia="en-GB"/>
              </w:rPr>
            </w:pPr>
            <w:r w:rsidRPr="00805BA1">
              <w:rPr>
                <w:rFonts w:ascii="Calibri" w:eastAsia="Times New Roman" w:hAnsi="Calibri" w:cs="Calibri"/>
                <w:color w:val="C0504D"/>
                <w:sz w:val="40"/>
                <w:szCs w:val="40"/>
                <w:lang w:eastAsia="en-GB"/>
              </w:rPr>
              <w:t>●</w:t>
            </w:r>
          </w:p>
        </w:tc>
        <w:tc>
          <w:tcPr>
            <w:tcW w:w="9160" w:type="dxa"/>
            <w:tcBorders>
              <w:top w:val="nil"/>
              <w:left w:val="nil"/>
              <w:bottom w:val="single" w:sz="4" w:space="0" w:color="auto"/>
              <w:right w:val="single" w:sz="4" w:space="0" w:color="auto"/>
            </w:tcBorders>
            <w:shd w:val="clear" w:color="auto" w:fill="auto"/>
            <w:noWrap/>
            <w:vAlign w:val="bottom"/>
            <w:hideMark/>
          </w:tcPr>
          <w:p w14:paraId="61F72F1F"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FOI responses within 20 working days</w:t>
            </w:r>
          </w:p>
        </w:tc>
        <w:tc>
          <w:tcPr>
            <w:tcW w:w="2097" w:type="dxa"/>
            <w:tcBorders>
              <w:top w:val="nil"/>
              <w:left w:val="nil"/>
              <w:bottom w:val="single" w:sz="4" w:space="0" w:color="auto"/>
              <w:right w:val="single" w:sz="4" w:space="0" w:color="auto"/>
            </w:tcBorders>
            <w:shd w:val="clear" w:color="auto" w:fill="auto"/>
            <w:noWrap/>
            <w:vAlign w:val="center"/>
            <w:hideMark/>
          </w:tcPr>
          <w:p w14:paraId="62D79505"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037CDC14"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90%</w:t>
            </w:r>
          </w:p>
        </w:tc>
        <w:tc>
          <w:tcPr>
            <w:tcW w:w="2210" w:type="dxa"/>
            <w:tcBorders>
              <w:top w:val="nil"/>
              <w:left w:val="nil"/>
              <w:bottom w:val="single" w:sz="4" w:space="0" w:color="auto"/>
              <w:right w:val="single" w:sz="4" w:space="0" w:color="auto"/>
            </w:tcBorders>
            <w:shd w:val="clear" w:color="auto" w:fill="auto"/>
            <w:noWrap/>
            <w:vAlign w:val="center"/>
            <w:hideMark/>
          </w:tcPr>
          <w:p w14:paraId="68139706"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79%</w:t>
            </w:r>
          </w:p>
        </w:tc>
      </w:tr>
      <w:tr w:rsidR="00805BA1" w:rsidRPr="00805BA1" w14:paraId="0B3A41EA" w14:textId="77777777" w:rsidTr="00805BA1">
        <w:trPr>
          <w:trHeight w:val="512"/>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50DBDB51" w14:textId="77777777" w:rsidR="00805BA1" w:rsidRPr="00805BA1" w:rsidRDefault="00805BA1" w:rsidP="00805BA1">
            <w:pPr>
              <w:spacing w:after="0" w:line="240" w:lineRule="auto"/>
              <w:jc w:val="center"/>
              <w:rPr>
                <w:rFonts w:ascii="Calibri" w:eastAsia="Times New Roman" w:hAnsi="Calibri" w:cs="Calibri"/>
                <w:color w:val="C0504D"/>
                <w:sz w:val="40"/>
                <w:szCs w:val="40"/>
                <w:lang w:eastAsia="en-GB"/>
              </w:rPr>
            </w:pPr>
            <w:r w:rsidRPr="00805BA1">
              <w:rPr>
                <w:rFonts w:ascii="Calibri" w:eastAsia="Times New Roman" w:hAnsi="Calibri" w:cs="Calibri"/>
                <w:color w:val="C0504D"/>
                <w:sz w:val="40"/>
                <w:szCs w:val="40"/>
                <w:lang w:eastAsia="en-GB"/>
              </w:rPr>
              <w:lastRenderedPageBreak/>
              <w:t>●</w:t>
            </w:r>
          </w:p>
        </w:tc>
        <w:tc>
          <w:tcPr>
            <w:tcW w:w="9160" w:type="dxa"/>
            <w:tcBorders>
              <w:top w:val="nil"/>
              <w:left w:val="nil"/>
              <w:bottom w:val="single" w:sz="4" w:space="0" w:color="auto"/>
              <w:right w:val="single" w:sz="4" w:space="0" w:color="auto"/>
            </w:tcBorders>
            <w:shd w:val="clear" w:color="auto" w:fill="auto"/>
            <w:noWrap/>
            <w:vAlign w:val="bottom"/>
            <w:hideMark/>
          </w:tcPr>
          <w:p w14:paraId="1D79806E" w14:textId="77777777" w:rsidR="00805BA1" w:rsidRPr="00805BA1" w:rsidRDefault="00805BA1" w:rsidP="00805BA1">
            <w:pPr>
              <w:spacing w:after="0" w:line="240" w:lineRule="auto"/>
              <w:rPr>
                <w:rFonts w:ascii="Arial" w:eastAsia="Times New Roman" w:hAnsi="Arial" w:cs="Arial"/>
                <w:sz w:val="20"/>
                <w:szCs w:val="20"/>
                <w:lang w:eastAsia="en-GB"/>
              </w:rPr>
            </w:pPr>
            <w:r w:rsidRPr="00805BA1">
              <w:rPr>
                <w:rFonts w:ascii="Arial" w:eastAsia="Times New Roman" w:hAnsi="Arial" w:cs="Arial"/>
                <w:sz w:val="20"/>
                <w:szCs w:val="20"/>
                <w:lang w:eastAsia="en-GB"/>
              </w:rPr>
              <w:t>% of employees trained in the Customer Excellence Academy</w:t>
            </w:r>
          </w:p>
        </w:tc>
        <w:tc>
          <w:tcPr>
            <w:tcW w:w="2097" w:type="dxa"/>
            <w:tcBorders>
              <w:top w:val="nil"/>
              <w:left w:val="nil"/>
              <w:bottom w:val="single" w:sz="4" w:space="0" w:color="auto"/>
              <w:right w:val="single" w:sz="4" w:space="0" w:color="auto"/>
            </w:tcBorders>
            <w:shd w:val="clear" w:color="auto" w:fill="auto"/>
            <w:noWrap/>
            <w:vAlign w:val="center"/>
            <w:hideMark/>
          </w:tcPr>
          <w:p w14:paraId="5940B2CF" w14:textId="77777777" w:rsidR="00805BA1" w:rsidRPr="00805BA1" w:rsidRDefault="00805BA1" w:rsidP="00805BA1">
            <w:pPr>
              <w:spacing w:after="0" w:line="240" w:lineRule="auto"/>
              <w:jc w:val="center"/>
              <w:rPr>
                <w:rFonts w:ascii="Arial" w:eastAsia="Times New Roman" w:hAnsi="Arial" w:cs="Arial"/>
                <w:color w:val="0070C0"/>
                <w:sz w:val="20"/>
                <w:szCs w:val="20"/>
                <w:lang w:eastAsia="en-GB"/>
              </w:rPr>
            </w:pPr>
            <w:r w:rsidRPr="00805BA1">
              <w:rPr>
                <w:rFonts w:ascii="Arial" w:eastAsia="Times New Roman" w:hAnsi="Arial" w:cs="Arial"/>
                <w:color w:val="0070C0"/>
                <w:sz w:val="20"/>
                <w:szCs w:val="20"/>
                <w:lang w:eastAsia="en-GB"/>
              </w:rPr>
              <w:t>▲</w:t>
            </w:r>
          </w:p>
        </w:tc>
        <w:tc>
          <w:tcPr>
            <w:tcW w:w="1324" w:type="dxa"/>
            <w:tcBorders>
              <w:top w:val="nil"/>
              <w:left w:val="nil"/>
              <w:bottom w:val="single" w:sz="4" w:space="0" w:color="auto"/>
              <w:right w:val="single" w:sz="4" w:space="0" w:color="auto"/>
            </w:tcBorders>
            <w:shd w:val="clear" w:color="auto" w:fill="auto"/>
            <w:noWrap/>
            <w:vAlign w:val="center"/>
            <w:hideMark/>
          </w:tcPr>
          <w:p w14:paraId="2218878B"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15%</w:t>
            </w:r>
          </w:p>
        </w:tc>
        <w:tc>
          <w:tcPr>
            <w:tcW w:w="2210" w:type="dxa"/>
            <w:tcBorders>
              <w:top w:val="nil"/>
              <w:left w:val="nil"/>
              <w:bottom w:val="single" w:sz="4" w:space="0" w:color="auto"/>
              <w:right w:val="single" w:sz="4" w:space="0" w:color="auto"/>
            </w:tcBorders>
            <w:shd w:val="clear" w:color="auto" w:fill="auto"/>
            <w:noWrap/>
            <w:vAlign w:val="center"/>
            <w:hideMark/>
          </w:tcPr>
          <w:p w14:paraId="221498E5" w14:textId="77777777" w:rsidR="00805BA1" w:rsidRPr="00805BA1" w:rsidRDefault="00805BA1" w:rsidP="00805BA1">
            <w:pPr>
              <w:spacing w:after="0" w:line="240" w:lineRule="auto"/>
              <w:jc w:val="center"/>
              <w:rPr>
                <w:rFonts w:ascii="Arial" w:eastAsia="Times New Roman" w:hAnsi="Arial" w:cs="Arial"/>
                <w:sz w:val="20"/>
                <w:szCs w:val="20"/>
                <w:lang w:eastAsia="en-GB"/>
              </w:rPr>
            </w:pPr>
            <w:r w:rsidRPr="00805BA1">
              <w:rPr>
                <w:rFonts w:ascii="Arial" w:eastAsia="Times New Roman" w:hAnsi="Arial" w:cs="Arial"/>
                <w:sz w:val="20"/>
                <w:szCs w:val="20"/>
                <w:lang w:eastAsia="en-GB"/>
              </w:rPr>
              <w:t>12%</w:t>
            </w:r>
          </w:p>
        </w:tc>
      </w:tr>
    </w:tbl>
    <w:p w14:paraId="7152D727" w14:textId="509E5764" w:rsidR="00FB7813" w:rsidRDefault="00FB7813" w:rsidP="280AB53B">
      <w:pPr>
        <w:rPr>
          <w:rFonts w:ascii="Arial" w:hAnsi="Arial" w:cs="Arial"/>
          <w:b/>
          <w:sz w:val="32"/>
          <w:szCs w:val="32"/>
        </w:rPr>
      </w:pPr>
    </w:p>
    <w:p w14:paraId="20863B10" w14:textId="77777777" w:rsidR="00633711" w:rsidRDefault="00633711">
      <w:pPr>
        <w:rPr>
          <w:rFonts w:ascii="Arial" w:hAnsi="Arial" w:cs="Arial"/>
          <w:b/>
          <w:sz w:val="32"/>
          <w:szCs w:val="32"/>
        </w:rPr>
      </w:pPr>
    </w:p>
    <w:p w14:paraId="2E55EACC" w14:textId="5279AA47" w:rsidR="0021103E" w:rsidRPr="005C600F" w:rsidRDefault="00837785" w:rsidP="00DA36AE">
      <w:pPr>
        <w:rPr>
          <w:rFonts w:ascii="Arial" w:hAnsi="Arial" w:cs="Arial"/>
          <w:b/>
          <w:bCs/>
          <w:sz w:val="32"/>
          <w:szCs w:val="32"/>
        </w:rPr>
      </w:pPr>
      <w:r w:rsidRPr="005C600F">
        <w:rPr>
          <w:rFonts w:ascii="Arial" w:hAnsi="Arial" w:cs="Arial"/>
          <w:b/>
          <w:bCs/>
          <w:sz w:val="32"/>
          <w:szCs w:val="32"/>
        </w:rPr>
        <w:t>Key actions over the next quarter</w:t>
      </w:r>
    </w:p>
    <w:p w14:paraId="6C53B64E" w14:textId="7FA3639A" w:rsidR="00DA36AE" w:rsidRPr="005C600F" w:rsidRDefault="00DA36AE" w:rsidP="00DA36AE">
      <w:pPr>
        <w:numPr>
          <w:ilvl w:val="0"/>
          <w:numId w:val="3"/>
        </w:numPr>
        <w:spacing w:after="0" w:line="276" w:lineRule="auto"/>
        <w:rPr>
          <w:rFonts w:ascii="Arial" w:hAnsi="Arial" w:cs="Arial"/>
          <w:sz w:val="24"/>
          <w:szCs w:val="24"/>
        </w:rPr>
      </w:pPr>
      <w:r w:rsidRPr="005C600F">
        <w:rPr>
          <w:rFonts w:ascii="Arial" w:hAnsi="Arial" w:cs="Arial"/>
          <w:sz w:val="24"/>
          <w:szCs w:val="24"/>
        </w:rPr>
        <w:t xml:space="preserve">The </w:t>
      </w:r>
      <w:r w:rsidRPr="00A44804">
        <w:rPr>
          <w:rFonts w:ascii="Arial" w:hAnsi="Arial" w:cs="Arial"/>
          <w:b/>
          <w:sz w:val="24"/>
          <w:szCs w:val="24"/>
        </w:rPr>
        <w:t xml:space="preserve">Housing </w:t>
      </w:r>
      <w:proofErr w:type="spellStart"/>
      <w:r w:rsidRPr="00A44804">
        <w:rPr>
          <w:rFonts w:ascii="Arial" w:hAnsi="Arial" w:cs="Arial"/>
          <w:b/>
          <w:sz w:val="24"/>
          <w:szCs w:val="24"/>
        </w:rPr>
        <w:t>Civica</w:t>
      </w:r>
      <w:proofErr w:type="spellEnd"/>
      <w:r w:rsidRPr="00A44804">
        <w:rPr>
          <w:rFonts w:ascii="Arial" w:hAnsi="Arial" w:cs="Arial"/>
          <w:b/>
          <w:sz w:val="24"/>
          <w:szCs w:val="24"/>
        </w:rPr>
        <w:t xml:space="preserve"> CX IT system</w:t>
      </w:r>
      <w:r w:rsidRPr="005C600F">
        <w:rPr>
          <w:rFonts w:ascii="Arial" w:hAnsi="Arial" w:cs="Arial"/>
          <w:sz w:val="24"/>
          <w:szCs w:val="24"/>
        </w:rPr>
        <w:t xml:space="preserve"> - reprofiling the project plan for the transition to the new system following the ‘No Go’ decision taken in November 2023.</w:t>
      </w:r>
    </w:p>
    <w:p w14:paraId="7D45EB3C" w14:textId="42AA859F" w:rsidR="00DA36AE" w:rsidRPr="005C600F" w:rsidRDefault="00DA36AE" w:rsidP="00FF199B">
      <w:pPr>
        <w:numPr>
          <w:ilvl w:val="0"/>
          <w:numId w:val="3"/>
        </w:numPr>
        <w:spacing w:after="0" w:line="276" w:lineRule="auto"/>
        <w:rPr>
          <w:rFonts w:ascii="Arial" w:hAnsi="Arial" w:cs="Arial"/>
          <w:sz w:val="24"/>
          <w:szCs w:val="24"/>
        </w:rPr>
      </w:pPr>
      <w:r w:rsidRPr="005C600F">
        <w:rPr>
          <w:rFonts w:ascii="Arial" w:hAnsi="Arial" w:cs="Arial"/>
          <w:sz w:val="24"/>
          <w:szCs w:val="24"/>
        </w:rPr>
        <w:t xml:space="preserve">Improvements to the look and feel of the </w:t>
      </w:r>
      <w:r w:rsidRPr="00A44804">
        <w:rPr>
          <w:rFonts w:ascii="Arial" w:hAnsi="Arial" w:cs="Arial"/>
          <w:b/>
          <w:sz w:val="24"/>
          <w:szCs w:val="24"/>
        </w:rPr>
        <w:t>Planning Portal</w:t>
      </w:r>
      <w:r w:rsidRPr="005C600F">
        <w:rPr>
          <w:rFonts w:ascii="Arial" w:hAnsi="Arial" w:cs="Arial"/>
          <w:sz w:val="24"/>
          <w:szCs w:val="24"/>
        </w:rPr>
        <w:t xml:space="preserve"> will be made in coming months. </w:t>
      </w:r>
    </w:p>
    <w:p w14:paraId="42E98C4C" w14:textId="77777777" w:rsidR="00FF6DDB" w:rsidRPr="005C600F" w:rsidRDefault="00FF6DDB" w:rsidP="00FF6DDB">
      <w:pPr>
        <w:numPr>
          <w:ilvl w:val="0"/>
          <w:numId w:val="3"/>
        </w:numPr>
        <w:spacing w:after="0" w:line="276" w:lineRule="auto"/>
        <w:rPr>
          <w:rFonts w:ascii="Arial" w:hAnsi="Arial" w:cs="Arial"/>
          <w:sz w:val="24"/>
          <w:szCs w:val="24"/>
        </w:rPr>
      </w:pPr>
      <w:r w:rsidRPr="633543EB">
        <w:rPr>
          <w:rFonts w:ascii="Arial" w:hAnsi="Arial" w:cs="Arial"/>
          <w:sz w:val="24"/>
          <w:szCs w:val="24"/>
        </w:rPr>
        <w:t xml:space="preserve">The </w:t>
      </w:r>
      <w:r>
        <w:rPr>
          <w:rFonts w:ascii="Arial" w:hAnsi="Arial" w:cs="Arial"/>
          <w:color w:val="0070C0"/>
          <w:sz w:val="24"/>
          <w:szCs w:val="24"/>
        </w:rPr>
        <w:t>Face to Face</w:t>
      </w:r>
      <w:r w:rsidRPr="009D01B5">
        <w:rPr>
          <w:rFonts w:ascii="Arial" w:hAnsi="Arial" w:cs="Arial"/>
          <w:color w:val="0070C0"/>
          <w:sz w:val="24"/>
          <w:szCs w:val="24"/>
        </w:rPr>
        <w:t xml:space="preserve"> </w:t>
      </w:r>
      <w:r w:rsidRPr="633543EB">
        <w:rPr>
          <w:rFonts w:ascii="Arial" w:hAnsi="Arial" w:cs="Arial"/>
          <w:sz w:val="24"/>
          <w:szCs w:val="24"/>
        </w:rPr>
        <w:t xml:space="preserve">review will be finalised with the proposed enhancements </w:t>
      </w:r>
      <w:r>
        <w:rPr>
          <w:rFonts w:ascii="Arial" w:hAnsi="Arial" w:cs="Arial"/>
          <w:sz w:val="24"/>
          <w:szCs w:val="24"/>
        </w:rPr>
        <w:t>to be discussed and considered.</w:t>
      </w:r>
    </w:p>
    <w:p w14:paraId="70C6EF8E" w14:textId="4308B126" w:rsidR="00DA36AE" w:rsidRPr="005C600F" w:rsidRDefault="00DA36AE" w:rsidP="00DA36AE">
      <w:pPr>
        <w:numPr>
          <w:ilvl w:val="0"/>
          <w:numId w:val="16"/>
        </w:numPr>
        <w:spacing w:after="0" w:line="276" w:lineRule="auto"/>
        <w:rPr>
          <w:rFonts w:ascii="Arial" w:hAnsi="Arial" w:cs="Arial"/>
          <w:sz w:val="24"/>
          <w:szCs w:val="24"/>
        </w:rPr>
      </w:pPr>
      <w:r w:rsidRPr="280AB53B">
        <w:rPr>
          <w:rFonts w:ascii="Arial" w:hAnsi="Arial" w:cs="Arial"/>
          <w:sz w:val="24"/>
          <w:szCs w:val="24"/>
        </w:rPr>
        <w:t xml:space="preserve">The </w:t>
      </w:r>
      <w:r w:rsidRPr="00A44804">
        <w:rPr>
          <w:rFonts w:ascii="Arial" w:hAnsi="Arial" w:cs="Arial"/>
          <w:b/>
          <w:sz w:val="24"/>
          <w:szCs w:val="24"/>
        </w:rPr>
        <w:t>Workforce Strategy</w:t>
      </w:r>
      <w:r w:rsidRPr="280AB53B">
        <w:rPr>
          <w:rFonts w:ascii="Arial" w:hAnsi="Arial" w:cs="Arial"/>
          <w:sz w:val="24"/>
          <w:szCs w:val="24"/>
        </w:rPr>
        <w:t>: HR will be launching this before the end of the year and is an initiative that aims to make London Borough of Harrow an Employer of Choice. It focuses on the following five main priorities: Culture and Performance Change</w:t>
      </w:r>
      <w:r w:rsidR="00A44804">
        <w:rPr>
          <w:rFonts w:ascii="Arial" w:hAnsi="Arial" w:cs="Arial"/>
          <w:sz w:val="24"/>
          <w:szCs w:val="24"/>
        </w:rPr>
        <w:t>;</w:t>
      </w:r>
      <w:r>
        <w:rPr>
          <w:rFonts w:ascii="Arial" w:hAnsi="Arial" w:cs="Arial"/>
          <w:sz w:val="24"/>
          <w:szCs w:val="24"/>
        </w:rPr>
        <w:t xml:space="preserve"> </w:t>
      </w:r>
      <w:r w:rsidRPr="280AB53B">
        <w:rPr>
          <w:rFonts w:ascii="Arial" w:hAnsi="Arial" w:cs="Arial"/>
          <w:sz w:val="24"/>
          <w:szCs w:val="24"/>
        </w:rPr>
        <w:t>Provide the framework for effective intervention to ensure our workforce is future proofed and is fit for purpose</w:t>
      </w:r>
      <w:r w:rsidR="00A44804">
        <w:rPr>
          <w:rFonts w:ascii="Arial" w:hAnsi="Arial" w:cs="Arial"/>
          <w:sz w:val="24"/>
          <w:szCs w:val="24"/>
        </w:rPr>
        <w:t>;</w:t>
      </w:r>
      <w:r w:rsidRPr="280AB53B">
        <w:rPr>
          <w:rFonts w:ascii="Arial" w:hAnsi="Arial" w:cs="Arial"/>
          <w:sz w:val="24"/>
          <w:szCs w:val="24"/>
        </w:rPr>
        <w:t xml:space="preserve"> A strong and sustained commitment on Equality, Diversity, and Inclusion (EDI) as well as employee Wellbeing</w:t>
      </w:r>
      <w:r w:rsidR="00A44804">
        <w:rPr>
          <w:rFonts w:ascii="Arial" w:hAnsi="Arial" w:cs="Arial"/>
          <w:sz w:val="24"/>
          <w:szCs w:val="24"/>
        </w:rPr>
        <w:t>;</w:t>
      </w:r>
      <w:r w:rsidRPr="280AB53B">
        <w:rPr>
          <w:rFonts w:ascii="Arial" w:hAnsi="Arial" w:cs="Arial"/>
          <w:sz w:val="24"/>
          <w:szCs w:val="24"/>
        </w:rPr>
        <w:t xml:space="preserve"> Developing, supporting, and challenging our Leaders and managers to be their best</w:t>
      </w:r>
      <w:r w:rsidR="00A44804">
        <w:rPr>
          <w:rFonts w:ascii="Arial" w:hAnsi="Arial" w:cs="Arial"/>
          <w:sz w:val="24"/>
          <w:szCs w:val="24"/>
        </w:rPr>
        <w:t>;</w:t>
      </w:r>
      <w:r w:rsidRPr="280AB53B">
        <w:rPr>
          <w:rFonts w:ascii="Arial" w:hAnsi="Arial" w:cs="Arial"/>
          <w:sz w:val="24"/>
          <w:szCs w:val="24"/>
        </w:rPr>
        <w:t xml:space="preserve"> and Engagement, involvement, and collaboration</w:t>
      </w:r>
    </w:p>
    <w:p w14:paraId="1AE11F37" w14:textId="77777777" w:rsidR="00DA36AE" w:rsidRPr="005C600F" w:rsidRDefault="00DA36AE" w:rsidP="00DA36AE">
      <w:pPr>
        <w:pStyle w:val="ListParagraph"/>
        <w:numPr>
          <w:ilvl w:val="0"/>
          <w:numId w:val="16"/>
        </w:numPr>
        <w:spacing w:line="276" w:lineRule="auto"/>
      </w:pPr>
      <w:r w:rsidRPr="280AB53B">
        <w:t xml:space="preserve">Review and implementation of </w:t>
      </w:r>
      <w:r w:rsidRPr="00A44804">
        <w:rPr>
          <w:b/>
        </w:rPr>
        <w:t>key HR policies</w:t>
      </w:r>
      <w:r w:rsidRPr="280AB53B">
        <w:t xml:space="preserve">: HR has set a timeline for reviewing and implementing key HR policies. This ensures that our policies are compliant with ACAS guidelines, legal requirements, and best practices.  </w:t>
      </w:r>
    </w:p>
    <w:p w14:paraId="49773881" w14:textId="77777777" w:rsidR="00DA36AE" w:rsidRPr="005C600F" w:rsidRDefault="00DA36AE" w:rsidP="00DA36AE">
      <w:pPr>
        <w:numPr>
          <w:ilvl w:val="0"/>
          <w:numId w:val="16"/>
        </w:numPr>
        <w:spacing w:after="0" w:line="240" w:lineRule="auto"/>
        <w:rPr>
          <w:rFonts w:ascii="Arial" w:hAnsi="Arial" w:cs="Arial"/>
          <w:sz w:val="24"/>
          <w:szCs w:val="24"/>
        </w:rPr>
      </w:pPr>
      <w:r w:rsidRPr="280AB53B">
        <w:rPr>
          <w:rFonts w:ascii="Arial" w:hAnsi="Arial" w:cs="Arial"/>
          <w:sz w:val="24"/>
          <w:szCs w:val="24"/>
        </w:rPr>
        <w:t xml:space="preserve">Major work will be needed within Procurement as a result of the arrival of the </w:t>
      </w:r>
      <w:r w:rsidRPr="00A44804">
        <w:rPr>
          <w:rFonts w:ascii="Arial" w:hAnsi="Arial" w:cs="Arial"/>
          <w:b/>
          <w:sz w:val="24"/>
          <w:szCs w:val="24"/>
        </w:rPr>
        <w:t>Procurement Act 2023</w:t>
      </w:r>
      <w:r w:rsidRPr="280AB53B">
        <w:rPr>
          <w:rFonts w:ascii="Arial" w:hAnsi="Arial" w:cs="Arial"/>
          <w:sz w:val="24"/>
          <w:szCs w:val="24"/>
        </w:rPr>
        <w:t xml:space="preserve"> which will need to be embedded into Harrow’s governance processes over the first half year of 2024. </w:t>
      </w:r>
    </w:p>
    <w:p w14:paraId="7E991C31" w14:textId="77777777" w:rsidR="00190934" w:rsidRDefault="00190934"/>
    <w:p w14:paraId="537FE56D" w14:textId="77777777" w:rsidR="009B3B60" w:rsidRDefault="009B3B60">
      <w:r>
        <w:br w:type="page"/>
      </w:r>
    </w:p>
    <w:p w14:paraId="104ADA79" w14:textId="20861928" w:rsidR="00837785" w:rsidRDefault="00837785">
      <w:r w:rsidRPr="00837785">
        <w:rPr>
          <w:noProof/>
        </w:rPr>
        <w:lastRenderedPageBreak/>
        <w:drawing>
          <wp:anchor distT="0" distB="0" distL="114300" distR="114300" simplePos="0" relativeHeight="251658242" behindDoc="1" locked="0" layoutInCell="1" allowOverlap="1" wp14:anchorId="51B379CB" wp14:editId="10758C56">
            <wp:simplePos x="0" y="0"/>
            <wp:positionH relativeFrom="column">
              <wp:posOffset>-83185</wp:posOffset>
            </wp:positionH>
            <wp:positionV relativeFrom="paragraph">
              <wp:posOffset>2540</wp:posOffset>
            </wp:positionV>
            <wp:extent cx="1683385" cy="1585595"/>
            <wp:effectExtent l="0" t="0" r="0" b="0"/>
            <wp:wrapTight wrapText="bothSides">
              <wp:wrapPolygon edited="0">
                <wp:start x="0" y="0"/>
                <wp:lineTo x="0" y="21280"/>
                <wp:lineTo x="21266" y="21280"/>
                <wp:lineTo x="212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385" cy="1585595"/>
                    </a:xfrm>
                    <a:prstGeom prst="rect">
                      <a:avLst/>
                    </a:prstGeom>
                  </pic:spPr>
                </pic:pic>
              </a:graphicData>
            </a:graphic>
          </wp:anchor>
        </w:drawing>
      </w:r>
    </w:p>
    <w:p w14:paraId="3C4CE301" w14:textId="77777777" w:rsidR="00837785" w:rsidRDefault="00837785" w:rsidP="00837785">
      <w:pPr>
        <w:rPr>
          <w:b/>
          <w:bCs/>
          <w:sz w:val="32"/>
          <w:szCs w:val="32"/>
        </w:rPr>
      </w:pPr>
      <w:r w:rsidRPr="00837785">
        <w:rPr>
          <w:b/>
          <w:bCs/>
          <w:sz w:val="32"/>
          <w:szCs w:val="32"/>
        </w:rPr>
        <w:t>Achievements</w:t>
      </w:r>
    </w:p>
    <w:p w14:paraId="7349C87F" w14:textId="7305F4B3" w:rsidR="00F36F20" w:rsidRDefault="008C659D" w:rsidP="00F36F20">
      <w:pPr>
        <w:pStyle w:val="NoSpacing"/>
        <w:numPr>
          <w:ilvl w:val="0"/>
          <w:numId w:val="20"/>
        </w:numPr>
      </w:pPr>
      <w:r>
        <w:rPr>
          <w:b/>
          <w:bCs/>
        </w:rPr>
        <w:t>H</w:t>
      </w:r>
      <w:r w:rsidR="00F36F20" w:rsidRPr="2B8CA3B3">
        <w:rPr>
          <w:b/>
          <w:bCs/>
        </w:rPr>
        <w:t>ighway defects</w:t>
      </w:r>
      <w:r>
        <w:rPr>
          <w:b/>
          <w:bCs/>
        </w:rPr>
        <w:t xml:space="preserve"> (including potholes) repaired</w:t>
      </w:r>
      <w:r w:rsidR="00F36F20" w:rsidRPr="2B8CA3B3">
        <w:rPr>
          <w:b/>
          <w:bCs/>
        </w:rPr>
        <w:t xml:space="preserve"> </w:t>
      </w:r>
      <w:r w:rsidR="00F36F20">
        <w:t>– improvement in quarter 2 and now above target</w:t>
      </w:r>
    </w:p>
    <w:p w14:paraId="709D985C" w14:textId="299E88FB" w:rsidR="00F36F20" w:rsidRDefault="00F36F20" w:rsidP="00F36F20">
      <w:pPr>
        <w:pStyle w:val="NoSpacing"/>
        <w:numPr>
          <w:ilvl w:val="0"/>
          <w:numId w:val="20"/>
        </w:numPr>
      </w:pPr>
      <w:r w:rsidRPr="2B8CA3B3">
        <w:rPr>
          <w:b/>
          <w:bCs/>
        </w:rPr>
        <w:t xml:space="preserve">Enforcement actions commenced </w:t>
      </w:r>
      <w:r>
        <w:t>(287 quarter 1 to 394 quarter 2) alongside increase issuance of FPNs to 1635 in Q2) P</w:t>
      </w:r>
      <w:r w:rsidR="00A8176C">
        <w:t xml:space="preserve">ublic </w:t>
      </w:r>
      <w:r>
        <w:t>S</w:t>
      </w:r>
      <w:r w:rsidR="00A8176C">
        <w:t xml:space="preserve">pace </w:t>
      </w:r>
      <w:r>
        <w:t>P</w:t>
      </w:r>
      <w:r w:rsidR="00A8176C">
        <w:t xml:space="preserve">rotection </w:t>
      </w:r>
      <w:r>
        <w:t>O</w:t>
      </w:r>
      <w:r w:rsidR="00A8176C">
        <w:t>rder</w:t>
      </w:r>
      <w:r w:rsidR="008C659D">
        <w:rPr>
          <w:rStyle w:val="FootnoteReference"/>
        </w:rPr>
        <w:footnoteReference w:id="4"/>
      </w:r>
      <w:r>
        <w:t xml:space="preserve"> approval at September Cabinet, following consultation.</w:t>
      </w:r>
    </w:p>
    <w:p w14:paraId="68EAF4BC" w14:textId="13A49A74" w:rsidR="00F36F20" w:rsidRDefault="00F36F20" w:rsidP="00F36F20">
      <w:pPr>
        <w:pStyle w:val="NoSpacing"/>
        <w:numPr>
          <w:ilvl w:val="0"/>
          <w:numId w:val="20"/>
        </w:numPr>
      </w:pPr>
      <w:r w:rsidRPr="2B8CA3B3">
        <w:rPr>
          <w:b/>
          <w:bCs/>
        </w:rPr>
        <w:t xml:space="preserve">Recycling increased </w:t>
      </w:r>
      <w:r>
        <w:t xml:space="preserve">at end of Q1 to 32.73% </w:t>
      </w:r>
      <w:r w:rsidRPr="2B8CA3B3">
        <w:rPr>
          <w:i/>
          <w:iCs/>
        </w:rPr>
        <w:t>(reported in arrears)</w:t>
      </w:r>
      <w:r>
        <w:t xml:space="preserve">. </w:t>
      </w:r>
    </w:p>
    <w:p w14:paraId="18BBBF1E" w14:textId="77777777" w:rsidR="00F36F20" w:rsidRDefault="00F36F20" w:rsidP="00F36F20">
      <w:pPr>
        <w:pStyle w:val="NoSpacing"/>
        <w:numPr>
          <w:ilvl w:val="0"/>
          <w:numId w:val="20"/>
        </w:numPr>
      </w:pPr>
      <w:r w:rsidRPr="2B8CA3B3">
        <w:rPr>
          <w:b/>
          <w:bCs/>
        </w:rPr>
        <w:t xml:space="preserve">Annual Garden waste service </w:t>
      </w:r>
      <w:r>
        <w:t xml:space="preserve">– sign ups continue (over 26,000). </w:t>
      </w:r>
    </w:p>
    <w:p w14:paraId="759FAE2C" w14:textId="77777777" w:rsidR="00F36F20" w:rsidRDefault="00F36F20" w:rsidP="00F36F20">
      <w:pPr>
        <w:pStyle w:val="NoSpacing"/>
        <w:numPr>
          <w:ilvl w:val="0"/>
          <w:numId w:val="20"/>
        </w:numPr>
      </w:pPr>
      <w:r w:rsidRPr="2B8CA3B3">
        <w:rPr>
          <w:b/>
          <w:bCs/>
        </w:rPr>
        <w:t xml:space="preserve">Textile recycling </w:t>
      </w:r>
      <w:r>
        <w:t xml:space="preserve">– TRAID free kerbside collections with positive take-up in quarter 2. July saw the highest number of collections for the past 12 months (56), this included 22kg of electrical waste.  A successful </w:t>
      </w:r>
      <w:r w:rsidRPr="2B8CA3B3">
        <w:rPr>
          <w:b/>
          <w:bCs/>
        </w:rPr>
        <w:t>Repair Café was held at Greenhill Library</w:t>
      </w:r>
      <w:r>
        <w:t xml:space="preserve"> on Saturday 7 October. </w:t>
      </w:r>
    </w:p>
    <w:p w14:paraId="09E9CABE" w14:textId="2F5A18ED" w:rsidR="00F36F20" w:rsidRDefault="00F36F20" w:rsidP="00F36F20">
      <w:pPr>
        <w:pStyle w:val="NoSpacing"/>
        <w:numPr>
          <w:ilvl w:val="0"/>
          <w:numId w:val="20"/>
        </w:numPr>
      </w:pPr>
      <w:proofErr w:type="spellStart"/>
      <w:r w:rsidRPr="2B8CA3B3">
        <w:rPr>
          <w:b/>
          <w:bCs/>
        </w:rPr>
        <w:t>Bartec</w:t>
      </w:r>
      <w:proofErr w:type="spellEnd"/>
      <w:r>
        <w:t xml:space="preserve"> </w:t>
      </w:r>
      <w:r w:rsidRPr="00773510">
        <w:t>(</w:t>
      </w:r>
      <w:r>
        <w:t xml:space="preserve">in-cab technology) rolled out successfully for garden, food waste and domestic residual waste. We are submitting to </w:t>
      </w:r>
      <w:r w:rsidR="00FB7EF5">
        <w:t>best practice awards in 2024</w:t>
      </w:r>
      <w:r w:rsidRPr="00773510">
        <w:t xml:space="preserve"> </w:t>
      </w:r>
    </w:p>
    <w:p w14:paraId="38F3C31A" w14:textId="46920790" w:rsidR="00F36F20" w:rsidRDefault="000A7387" w:rsidP="00F36F20">
      <w:pPr>
        <w:pStyle w:val="paragraph"/>
        <w:numPr>
          <w:ilvl w:val="0"/>
          <w:numId w:val="18"/>
        </w:numPr>
        <w:spacing w:before="0" w:beforeAutospacing="0" w:after="0" w:afterAutospacing="0" w:line="244" w:lineRule="auto"/>
        <w:rPr>
          <w:rFonts w:ascii="Arial" w:eastAsia="Arial" w:hAnsi="Arial" w:cs="Arial"/>
        </w:rPr>
      </w:pPr>
      <w:r>
        <w:rPr>
          <w:rFonts w:ascii="Arial" w:eastAsia="Arial" w:hAnsi="Arial" w:cs="Arial"/>
          <w:b/>
          <w:bCs/>
        </w:rPr>
        <w:t xml:space="preserve">Housing </w:t>
      </w:r>
      <w:r w:rsidR="00F36F20" w:rsidRPr="7EE61831">
        <w:rPr>
          <w:rFonts w:ascii="Arial" w:eastAsia="Arial" w:hAnsi="Arial" w:cs="Arial"/>
          <w:b/>
          <w:bCs/>
        </w:rPr>
        <w:t xml:space="preserve">Emergency repairs – </w:t>
      </w:r>
      <w:r w:rsidR="00F36F20" w:rsidRPr="7EE61831">
        <w:rPr>
          <w:rFonts w:ascii="Arial" w:eastAsia="Arial" w:hAnsi="Arial" w:cs="Arial"/>
        </w:rPr>
        <w:t>Repairs contractors</w:t>
      </w:r>
      <w:r w:rsidR="00F36F20" w:rsidRPr="7EE61831">
        <w:rPr>
          <w:rFonts w:ascii="Arial" w:eastAsia="Arial" w:hAnsi="Arial" w:cs="Arial"/>
          <w:b/>
          <w:bCs/>
        </w:rPr>
        <w:t xml:space="preserve"> </w:t>
      </w:r>
      <w:r w:rsidR="00F36F20" w:rsidRPr="7EE61831">
        <w:rPr>
          <w:rFonts w:ascii="Arial" w:eastAsia="Arial" w:hAnsi="Arial" w:cs="Arial"/>
        </w:rPr>
        <w:t>continue complete over the 90% target of emergency repairs jobs to timescales (Q1, 93.7% and Q2, 94.4%).</w:t>
      </w:r>
    </w:p>
    <w:p w14:paraId="7A90911C" w14:textId="3CAC3AC9" w:rsidR="00F36F20" w:rsidRPr="00B70617" w:rsidRDefault="00F36F20" w:rsidP="00F36F20">
      <w:pPr>
        <w:pStyle w:val="paragraph"/>
        <w:numPr>
          <w:ilvl w:val="0"/>
          <w:numId w:val="18"/>
        </w:numPr>
        <w:spacing w:before="0" w:beforeAutospacing="0" w:after="0" w:afterAutospacing="0" w:line="244" w:lineRule="auto"/>
        <w:rPr>
          <w:rFonts w:ascii="Arial" w:eastAsia="Arial" w:hAnsi="Arial" w:cs="Arial"/>
        </w:rPr>
      </w:pPr>
      <w:r w:rsidRPr="2B8CA3B3">
        <w:rPr>
          <w:rFonts w:ascii="Arial" w:eastAsia="Arial" w:hAnsi="Arial" w:cs="Arial"/>
          <w:b/>
          <w:bCs/>
        </w:rPr>
        <w:t>Building Safety Compliance</w:t>
      </w:r>
      <w:r w:rsidR="00073A52">
        <w:rPr>
          <w:rFonts w:ascii="Arial" w:eastAsia="Arial" w:hAnsi="Arial" w:cs="Arial"/>
          <w:b/>
          <w:bCs/>
        </w:rPr>
        <w:t xml:space="preserve"> (housing)</w:t>
      </w:r>
      <w:r w:rsidRPr="2B8CA3B3">
        <w:rPr>
          <w:rFonts w:ascii="Arial" w:eastAsia="Arial" w:hAnsi="Arial" w:cs="Arial"/>
          <w:b/>
          <w:bCs/>
        </w:rPr>
        <w:t xml:space="preserve"> –</w:t>
      </w:r>
      <w:r w:rsidRPr="2B8CA3B3">
        <w:rPr>
          <w:rFonts w:ascii="Arial" w:eastAsia="Arial" w:hAnsi="Arial" w:cs="Arial"/>
        </w:rPr>
        <w:t xml:space="preserve"> Significant improvements in this area Q2 data showing most areas at 100% compliance (</w:t>
      </w:r>
      <w:r w:rsidRPr="2B8CA3B3">
        <w:rPr>
          <w:rFonts w:ascii="Arial" w:eastAsia="Arial" w:hAnsi="Arial" w:cs="Arial"/>
          <w:i/>
          <w:iCs/>
        </w:rPr>
        <w:t>Fire Risk Assessments, Lift safety, Asbestos management, Water Hygiene)</w:t>
      </w:r>
      <w:r w:rsidRPr="2B8CA3B3">
        <w:rPr>
          <w:rFonts w:ascii="Arial" w:eastAsia="Arial" w:hAnsi="Arial" w:cs="Arial"/>
        </w:rPr>
        <w:t xml:space="preserve"> or in the upper quartile (</w:t>
      </w:r>
      <w:r w:rsidRPr="2B8CA3B3">
        <w:rPr>
          <w:rFonts w:ascii="Arial" w:eastAsia="Arial" w:hAnsi="Arial" w:cs="Arial"/>
          <w:i/>
          <w:iCs/>
        </w:rPr>
        <w:t>Gas safety, 99.89%)</w:t>
      </w:r>
      <w:r w:rsidRPr="2B8CA3B3">
        <w:rPr>
          <w:rFonts w:ascii="Arial" w:eastAsia="Arial" w:hAnsi="Arial" w:cs="Arial"/>
        </w:rPr>
        <w:t xml:space="preserve">. Plans for turning around electrical safety performance are on track to exceed target of 2000 electrical checks by end of 2023/24. </w:t>
      </w:r>
    </w:p>
    <w:p w14:paraId="171BE91E" w14:textId="0A2B914A" w:rsidR="00F36F20" w:rsidRDefault="00F36F20" w:rsidP="00F36F20">
      <w:pPr>
        <w:pStyle w:val="paragraph"/>
        <w:numPr>
          <w:ilvl w:val="0"/>
          <w:numId w:val="18"/>
        </w:numPr>
        <w:spacing w:before="0" w:beforeAutospacing="0" w:after="0" w:afterAutospacing="0" w:line="244" w:lineRule="auto"/>
        <w:rPr>
          <w:rFonts w:ascii="Arial" w:eastAsia="Arial" w:hAnsi="Arial" w:cs="Arial"/>
        </w:rPr>
      </w:pPr>
      <w:r w:rsidRPr="232E2180">
        <w:rPr>
          <w:rFonts w:ascii="Arial" w:eastAsia="Arial" w:hAnsi="Arial" w:cs="Arial"/>
          <w:b/>
          <w:bCs/>
        </w:rPr>
        <w:t>Homelessness prevention</w:t>
      </w:r>
      <w:r w:rsidRPr="232E2180">
        <w:rPr>
          <w:rFonts w:ascii="Arial" w:eastAsia="Arial" w:hAnsi="Arial" w:cs="Arial"/>
        </w:rPr>
        <w:t xml:space="preserve"> – The Housing Needs team</w:t>
      </w:r>
      <w:r w:rsidR="00073A52">
        <w:rPr>
          <w:rFonts w:ascii="Arial" w:eastAsia="Arial" w:hAnsi="Arial" w:cs="Arial"/>
        </w:rPr>
        <w:t xml:space="preserve"> has</w:t>
      </w:r>
      <w:r w:rsidRPr="232E2180">
        <w:rPr>
          <w:rFonts w:ascii="Arial" w:eastAsia="Arial" w:hAnsi="Arial" w:cs="Arial"/>
        </w:rPr>
        <w:t xml:space="preserve"> exceed</w:t>
      </w:r>
      <w:r w:rsidR="00073A52">
        <w:rPr>
          <w:rFonts w:ascii="Arial" w:eastAsia="Arial" w:hAnsi="Arial" w:cs="Arial"/>
        </w:rPr>
        <w:t>ed</w:t>
      </w:r>
      <w:r w:rsidRPr="232E2180">
        <w:rPr>
          <w:rFonts w:ascii="Arial" w:eastAsia="Arial" w:hAnsi="Arial" w:cs="Arial"/>
        </w:rPr>
        <w:t xml:space="preserve"> monthly targets during Q1(68.8%) and Q2 (62.4%) with preventions performance in the top five for London Boroughs (London average 44%). </w:t>
      </w:r>
    </w:p>
    <w:p w14:paraId="7BE29DBD" w14:textId="77777777" w:rsidR="00073A52" w:rsidRDefault="00F36F20" w:rsidP="00073A52">
      <w:pPr>
        <w:pStyle w:val="paragraph"/>
        <w:numPr>
          <w:ilvl w:val="0"/>
          <w:numId w:val="18"/>
        </w:numPr>
        <w:spacing w:before="0" w:beforeAutospacing="0" w:after="0" w:afterAutospacing="0" w:line="244" w:lineRule="auto"/>
        <w:rPr>
          <w:rFonts w:ascii="Arial" w:eastAsia="Arial" w:hAnsi="Arial" w:cs="Arial"/>
        </w:rPr>
      </w:pPr>
      <w:r w:rsidRPr="232E2180">
        <w:rPr>
          <w:rFonts w:ascii="Arial" w:eastAsia="Arial" w:hAnsi="Arial" w:cs="Arial"/>
          <w:b/>
          <w:bCs/>
        </w:rPr>
        <w:t xml:space="preserve">Housing Regeneration – </w:t>
      </w:r>
      <w:r w:rsidRPr="232E2180">
        <w:rPr>
          <w:rFonts w:ascii="Arial" w:eastAsia="Arial" w:hAnsi="Arial" w:cs="Arial"/>
        </w:rPr>
        <w:t>Grange Farm Close phase 1 handed over from the Contractor. Grange Farm Phase 1 provide 89 homes – 69 for social rent and 20 for shared ownership.</w:t>
      </w:r>
    </w:p>
    <w:p w14:paraId="31EEFA3F" w14:textId="5C2B1572" w:rsidR="00F36F20" w:rsidRPr="00773510" w:rsidRDefault="00F36F20" w:rsidP="00073A52">
      <w:pPr>
        <w:pStyle w:val="paragraph"/>
        <w:numPr>
          <w:ilvl w:val="0"/>
          <w:numId w:val="18"/>
        </w:numPr>
        <w:spacing w:before="0" w:beforeAutospacing="0" w:after="0" w:afterAutospacing="0" w:line="244" w:lineRule="auto"/>
        <w:rPr>
          <w:rFonts w:ascii="Arial" w:eastAsia="Arial" w:hAnsi="Arial" w:cs="Arial"/>
        </w:rPr>
      </w:pPr>
      <w:r w:rsidRPr="00773510">
        <w:rPr>
          <w:rFonts w:ascii="Arial" w:hAnsi="Arial" w:cs="Arial"/>
        </w:rPr>
        <w:t xml:space="preserve">Q2 there have been 1520 </w:t>
      </w:r>
      <w:r w:rsidRPr="00E35C91">
        <w:rPr>
          <w:rFonts w:ascii="Arial" w:hAnsi="Arial" w:cs="Arial"/>
          <w:b/>
        </w:rPr>
        <w:t>Enrolments in Adult &amp; Community Learning</w:t>
      </w:r>
      <w:r w:rsidRPr="00773510">
        <w:rPr>
          <w:rFonts w:ascii="Arial" w:hAnsi="Arial" w:cs="Arial"/>
          <w:b/>
        </w:rPr>
        <w:t xml:space="preserve"> </w:t>
      </w:r>
      <w:r w:rsidRPr="00773510">
        <w:rPr>
          <w:rFonts w:ascii="Arial" w:hAnsi="Arial" w:cs="Arial"/>
        </w:rPr>
        <w:t>exceed target (500).</w:t>
      </w:r>
    </w:p>
    <w:p w14:paraId="2ACE0005" w14:textId="77777777" w:rsidR="00F36F20" w:rsidRDefault="00F36F20" w:rsidP="00F36F20">
      <w:pPr>
        <w:pStyle w:val="ListParagraph"/>
        <w:numPr>
          <w:ilvl w:val="0"/>
          <w:numId w:val="17"/>
        </w:numPr>
        <w:suppressAutoHyphens/>
        <w:autoSpaceDN w:val="0"/>
        <w:spacing w:after="160" w:line="244" w:lineRule="auto"/>
        <w:contextualSpacing/>
        <w:rPr>
          <w:rFonts w:eastAsia="Arial"/>
          <w:lang w:eastAsia="en-GB"/>
        </w:rPr>
      </w:pPr>
      <w:r w:rsidRPr="232E2180">
        <w:rPr>
          <w:rFonts w:eastAsia="Arial"/>
          <w:lang w:eastAsia="en-GB"/>
        </w:rPr>
        <w:t xml:space="preserve">September saw </w:t>
      </w:r>
      <w:r w:rsidRPr="232E2180">
        <w:rPr>
          <w:rFonts w:eastAsia="Arial"/>
          <w:b/>
          <w:bCs/>
          <w:lang w:eastAsia="en-GB"/>
        </w:rPr>
        <w:t>record levels of performance in processing planning applications</w:t>
      </w:r>
      <w:r w:rsidRPr="232E2180">
        <w:rPr>
          <w:rFonts w:eastAsia="Arial"/>
          <w:lang w:eastAsia="en-GB"/>
        </w:rPr>
        <w:t xml:space="preserve"> (</w:t>
      </w:r>
      <w:r w:rsidRPr="232E2180">
        <w:rPr>
          <w:rFonts w:eastAsia="Arial"/>
          <w:i/>
          <w:iCs/>
          <w:lang w:eastAsia="en-GB"/>
        </w:rPr>
        <w:t xml:space="preserve">Minor </w:t>
      </w:r>
      <w:r w:rsidRPr="232E2180">
        <w:rPr>
          <w:rFonts w:eastAsia="Arial"/>
          <w:lang w:eastAsia="en-GB"/>
        </w:rPr>
        <w:t xml:space="preserve">96% and </w:t>
      </w:r>
      <w:r w:rsidRPr="232E2180">
        <w:rPr>
          <w:rFonts w:eastAsia="Arial"/>
          <w:i/>
          <w:iCs/>
          <w:lang w:eastAsia="en-GB"/>
        </w:rPr>
        <w:t xml:space="preserve">Other </w:t>
      </w:r>
      <w:r w:rsidRPr="232E2180">
        <w:rPr>
          <w:rFonts w:eastAsia="Arial"/>
          <w:lang w:eastAsia="en-GB"/>
        </w:rPr>
        <w:t>95%).</w:t>
      </w:r>
    </w:p>
    <w:p w14:paraId="3BE37C5C" w14:textId="77777777" w:rsidR="00F36F20" w:rsidRDefault="00F36F20" w:rsidP="00F36F20">
      <w:pPr>
        <w:pStyle w:val="ListParagraph"/>
        <w:numPr>
          <w:ilvl w:val="0"/>
          <w:numId w:val="17"/>
        </w:numPr>
        <w:suppressAutoHyphens/>
        <w:autoSpaceDN w:val="0"/>
        <w:spacing w:after="160" w:line="244" w:lineRule="auto"/>
        <w:contextualSpacing/>
        <w:rPr>
          <w:rFonts w:eastAsia="Arial"/>
          <w:lang w:eastAsia="en-GB"/>
        </w:rPr>
      </w:pPr>
      <w:r w:rsidRPr="232E2180">
        <w:rPr>
          <w:rFonts w:eastAsia="Arial"/>
          <w:lang w:eastAsia="en-GB"/>
        </w:rPr>
        <w:t xml:space="preserve">Criteria for </w:t>
      </w:r>
      <w:r w:rsidRPr="232E2180">
        <w:rPr>
          <w:rFonts w:eastAsia="Arial"/>
          <w:b/>
          <w:bCs/>
          <w:lang w:eastAsia="en-GB"/>
        </w:rPr>
        <w:t>Local Areas of Special Character</w:t>
      </w:r>
      <w:r w:rsidRPr="232E2180">
        <w:rPr>
          <w:rFonts w:eastAsia="Arial"/>
          <w:lang w:eastAsia="en-GB"/>
        </w:rPr>
        <w:t xml:space="preserve"> (LASC) adopted.</w:t>
      </w:r>
    </w:p>
    <w:p w14:paraId="2126A646" w14:textId="77777777" w:rsidR="00F36F20" w:rsidRPr="00A057B0" w:rsidRDefault="00F36F20" w:rsidP="00F36F20">
      <w:pPr>
        <w:pStyle w:val="ListParagraph"/>
        <w:numPr>
          <w:ilvl w:val="0"/>
          <w:numId w:val="17"/>
        </w:numPr>
        <w:suppressAutoHyphens/>
        <w:autoSpaceDN w:val="0"/>
        <w:spacing w:after="160" w:line="244" w:lineRule="auto"/>
        <w:contextualSpacing/>
        <w:rPr>
          <w:rFonts w:eastAsia="Arial"/>
          <w:lang w:eastAsia="en-GB"/>
        </w:rPr>
      </w:pPr>
      <w:r w:rsidRPr="232E2180">
        <w:rPr>
          <w:rFonts w:eastAsia="Arial"/>
          <w:b/>
          <w:bCs/>
          <w:lang w:eastAsia="en-GB"/>
        </w:rPr>
        <w:t xml:space="preserve">Harrow Strategic Development Partnership - </w:t>
      </w:r>
      <w:r w:rsidRPr="232E2180">
        <w:rPr>
          <w:rFonts w:eastAsia="Arial"/>
          <w:lang w:eastAsia="en-GB"/>
        </w:rPr>
        <w:t>moved to draft Business Plan phase.</w:t>
      </w:r>
    </w:p>
    <w:p w14:paraId="62C57E87" w14:textId="77777777" w:rsidR="00F36F20" w:rsidRDefault="00F36F20" w:rsidP="00F36F20">
      <w:pPr>
        <w:pStyle w:val="ListParagraph"/>
        <w:numPr>
          <w:ilvl w:val="0"/>
          <w:numId w:val="17"/>
        </w:numPr>
        <w:suppressAutoHyphens/>
        <w:autoSpaceDN w:val="0"/>
        <w:spacing w:after="160" w:line="244" w:lineRule="auto"/>
        <w:contextualSpacing/>
        <w:rPr>
          <w:rFonts w:eastAsia="Arial"/>
          <w:lang w:eastAsia="en-GB"/>
        </w:rPr>
      </w:pPr>
      <w:r w:rsidRPr="232E2180">
        <w:rPr>
          <w:rFonts w:eastAsia="Arial"/>
          <w:lang w:eastAsia="en-GB"/>
        </w:rPr>
        <w:t xml:space="preserve">Launch of </w:t>
      </w:r>
      <w:r w:rsidRPr="232E2180">
        <w:rPr>
          <w:rFonts w:eastAsia="Arial"/>
          <w:b/>
          <w:bCs/>
          <w:lang w:eastAsia="en-GB"/>
        </w:rPr>
        <w:t>Harrow Town Centre Masterplan engagement</w:t>
      </w:r>
      <w:r w:rsidRPr="232E2180">
        <w:rPr>
          <w:rFonts w:eastAsia="Arial"/>
          <w:lang w:eastAsia="en-GB"/>
        </w:rPr>
        <w:t>, scheduled to run from Autumn 2023 to Winter 2024.</w:t>
      </w:r>
    </w:p>
    <w:p w14:paraId="297C0D43" w14:textId="77777777" w:rsidR="00F36F20" w:rsidRDefault="00BB1F63" w:rsidP="280AB53B">
      <w:pPr>
        <w:pStyle w:val="NoSpacing"/>
        <w:numPr>
          <w:ilvl w:val="0"/>
          <w:numId w:val="19"/>
        </w:numPr>
      </w:pPr>
      <w:r w:rsidRPr="00773510">
        <w:rPr>
          <w:b/>
        </w:rPr>
        <w:t xml:space="preserve">Climate change and Nature Recovery </w:t>
      </w:r>
      <w:r w:rsidR="0069656E" w:rsidRPr="00773510">
        <w:rPr>
          <w:b/>
        </w:rPr>
        <w:t>–</w:t>
      </w:r>
      <w:r w:rsidRPr="00773510">
        <w:rPr>
          <w:b/>
        </w:rPr>
        <w:t xml:space="preserve"> </w:t>
      </w:r>
      <w:r w:rsidR="0069656E">
        <w:rPr>
          <w:b/>
          <w:bCs/>
        </w:rPr>
        <w:t>during consultation there were</w:t>
      </w:r>
      <w:r w:rsidRPr="2B8CA3B3">
        <w:rPr>
          <w:b/>
          <w:bCs/>
        </w:rPr>
        <w:t xml:space="preserve"> 1660 visits to the </w:t>
      </w:r>
      <w:r w:rsidR="0069656E">
        <w:rPr>
          <w:b/>
          <w:bCs/>
        </w:rPr>
        <w:t>website with</w:t>
      </w:r>
      <w:r>
        <w:t xml:space="preserve">118 resident and 58 business surveys completed. </w:t>
      </w:r>
      <w:r w:rsidR="00F36F20" w:rsidRPr="00773510">
        <w:rPr>
          <w:b/>
        </w:rPr>
        <w:t>T</w:t>
      </w:r>
      <w:r w:rsidR="00F36F20" w:rsidRPr="2B8CA3B3">
        <w:rPr>
          <w:b/>
          <w:bCs/>
        </w:rPr>
        <w:t>wo public drop-in sessions</w:t>
      </w:r>
      <w:r w:rsidR="0085481A">
        <w:rPr>
          <w:b/>
          <w:bCs/>
        </w:rPr>
        <w:t xml:space="preserve"> on climate change</w:t>
      </w:r>
      <w:r w:rsidR="00F36F20" w:rsidRPr="2B8CA3B3">
        <w:rPr>
          <w:b/>
          <w:bCs/>
        </w:rPr>
        <w:t xml:space="preserve"> </w:t>
      </w:r>
      <w:r w:rsidR="00F36F20">
        <w:t xml:space="preserve">were held in Harrow town centre </w:t>
      </w:r>
      <w:r w:rsidR="0069656E">
        <w:t>in July.</w:t>
      </w:r>
    </w:p>
    <w:p w14:paraId="17158368" w14:textId="1658EBF1" w:rsidR="00F36F20" w:rsidRDefault="00F36F20" w:rsidP="00F36F20">
      <w:pPr>
        <w:pStyle w:val="ListParagraph"/>
        <w:numPr>
          <w:ilvl w:val="0"/>
          <w:numId w:val="19"/>
        </w:numPr>
        <w:jc w:val="both"/>
        <w:rPr>
          <w:rFonts w:ascii="Calibri" w:hAnsi="Calibri" w:cs="Calibri"/>
          <w:sz w:val="16"/>
          <w:szCs w:val="16"/>
        </w:rPr>
      </w:pPr>
      <w:r>
        <w:t xml:space="preserve">In Sept children from 12 primary schools attended the first ever </w:t>
      </w:r>
      <w:proofErr w:type="spellStart"/>
      <w:r w:rsidRPr="2B8CA3B3">
        <w:rPr>
          <w:b/>
          <w:bCs/>
        </w:rPr>
        <w:t>YESfest</w:t>
      </w:r>
      <w:proofErr w:type="spellEnd"/>
      <w:r w:rsidRPr="2B8CA3B3">
        <w:rPr>
          <w:b/>
          <w:bCs/>
        </w:rPr>
        <w:t xml:space="preserve"> (Youth Eco Summit Festival</w:t>
      </w:r>
      <w:r w:rsidR="6F4CD7EC" w:rsidRPr="280AB53B">
        <w:rPr>
          <w:b/>
          <w:bCs/>
        </w:rPr>
        <w:t>)</w:t>
      </w:r>
      <w:r>
        <w:t>, held at West Lodge Primary School with the aim of deepening their understanding of our relationship with the natural world, sharing ideas o</w:t>
      </w:r>
      <w:r w:rsidR="0069656E">
        <w:t>n</w:t>
      </w:r>
      <w:r>
        <w:t xml:space="preserve"> make a difference for the planet. </w:t>
      </w:r>
    </w:p>
    <w:p w14:paraId="3C6E75EC" w14:textId="77777777" w:rsidR="00F36F20" w:rsidRDefault="00F36F20" w:rsidP="00837785">
      <w:pPr>
        <w:rPr>
          <w:b/>
          <w:bCs/>
          <w:sz w:val="32"/>
          <w:szCs w:val="32"/>
        </w:rPr>
      </w:pPr>
    </w:p>
    <w:p w14:paraId="0F28CD55" w14:textId="481072F8" w:rsidR="00F36F20" w:rsidRDefault="000738D0" w:rsidP="00837785">
      <w:pPr>
        <w:rPr>
          <w:b/>
          <w:bCs/>
          <w:sz w:val="32"/>
          <w:szCs w:val="32"/>
        </w:rPr>
      </w:pPr>
      <w:r>
        <w:rPr>
          <w:noProof/>
        </w:rPr>
        <mc:AlternateContent>
          <mc:Choice Requires="wps">
            <w:drawing>
              <wp:anchor distT="0" distB="0" distL="114300" distR="114300" simplePos="0" relativeHeight="251658247" behindDoc="0" locked="0" layoutInCell="1" allowOverlap="1" wp14:anchorId="117CF061" wp14:editId="021E35E0">
                <wp:simplePos x="0" y="0"/>
                <wp:positionH relativeFrom="margin">
                  <wp:posOffset>6085647</wp:posOffset>
                </wp:positionH>
                <wp:positionV relativeFrom="paragraph">
                  <wp:posOffset>220842</wp:posOffset>
                </wp:positionV>
                <wp:extent cx="2711450" cy="28511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2711450" cy="285115"/>
                        </a:xfrm>
                        <a:prstGeom prst="rect">
                          <a:avLst/>
                        </a:prstGeom>
                        <a:solidFill>
                          <a:schemeClr val="lt1"/>
                        </a:solidFill>
                        <a:ln w="6350">
                          <a:noFill/>
                        </a:ln>
                      </wps:spPr>
                      <wps:txbx>
                        <w:txbxContent>
                          <w:p w14:paraId="2C18555A" w14:textId="1C129543" w:rsidR="0048379C" w:rsidRPr="00903E49" w:rsidRDefault="0048379C" w:rsidP="0048379C">
                            <w:pPr>
                              <w:rPr>
                                <w:b/>
                                <w:bCs/>
                                <w:sz w:val="28"/>
                                <w:szCs w:val="28"/>
                              </w:rPr>
                            </w:pPr>
                            <w:r w:rsidRPr="00903E49">
                              <w:rPr>
                                <w:b/>
                                <w:bCs/>
                                <w:sz w:val="28"/>
                                <w:szCs w:val="28"/>
                              </w:rPr>
                              <w:t>Clean &amp; Safe</w:t>
                            </w:r>
                            <w:r w:rsidR="009B3B60">
                              <w:rPr>
                                <w:b/>
                                <w:bCs/>
                                <w:sz w:val="28"/>
                                <w:szCs w:val="28"/>
                              </w:rPr>
                              <w:t xml:space="preserve"> – indicator</w:t>
                            </w:r>
                            <w:r w:rsidR="009B3B60" w:rsidRPr="00E35C91">
                              <w:rPr>
                                <w:b/>
                                <w:bCs/>
                                <w:sz w:val="28"/>
                                <w:szCs w:val="28"/>
                              </w:rPr>
                              <w:t xml:space="preserve"> RAG</w:t>
                            </w:r>
                            <w:r w:rsidR="008B1936" w:rsidRPr="00E35C91">
                              <w:rPr>
                                <w:b/>
                                <w:bCs/>
                                <w:sz w:val="28"/>
                                <w:szCs w:val="28"/>
                              </w:rPr>
                              <w:t xml:space="preserve"> Q</w:t>
                            </w:r>
                            <w:r w:rsidR="003C4160" w:rsidRPr="00E35C91">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CF061" id="Text Box 20" o:spid="_x0000_s1031" type="#_x0000_t202" style="position:absolute;margin-left:479.2pt;margin-top:17.4pt;width:213.5pt;height:22.4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HhLg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" fillcolor="white [3201]" stroked="f" strokeweight=".5pt">
                <v:textbox>
                  <w:txbxContent>
                    <w:p w14:paraId="2C18555A" w14:textId="1C129543" w:rsidR="0048379C" w:rsidRPr="00903E49" w:rsidRDefault="0048379C" w:rsidP="0048379C">
                      <w:pPr>
                        <w:rPr>
                          <w:b/>
                          <w:bCs/>
                          <w:sz w:val="28"/>
                          <w:szCs w:val="28"/>
                        </w:rPr>
                      </w:pPr>
                      <w:r w:rsidRPr="00903E49">
                        <w:rPr>
                          <w:b/>
                          <w:bCs/>
                          <w:sz w:val="28"/>
                          <w:szCs w:val="28"/>
                        </w:rPr>
                        <w:t>Clean &amp; Safe</w:t>
                      </w:r>
                      <w:r w:rsidR="009B3B60">
                        <w:rPr>
                          <w:b/>
                          <w:bCs/>
                          <w:sz w:val="28"/>
                          <w:szCs w:val="28"/>
                        </w:rPr>
                        <w:t xml:space="preserve"> – indicator</w:t>
                      </w:r>
                      <w:r w:rsidR="009B3B60" w:rsidRPr="00E35C91">
                        <w:rPr>
                          <w:b/>
                          <w:bCs/>
                          <w:sz w:val="28"/>
                          <w:szCs w:val="28"/>
                        </w:rPr>
                        <w:t xml:space="preserve"> RAG</w:t>
                      </w:r>
                      <w:r w:rsidR="008B1936" w:rsidRPr="00E35C91">
                        <w:rPr>
                          <w:b/>
                          <w:bCs/>
                          <w:sz w:val="28"/>
                          <w:szCs w:val="28"/>
                        </w:rPr>
                        <w:t xml:space="preserve"> Q</w:t>
                      </w:r>
                      <w:r w:rsidR="003C4160" w:rsidRPr="00E35C91">
                        <w:rPr>
                          <w:b/>
                          <w:bCs/>
                          <w:sz w:val="28"/>
                          <w:szCs w:val="28"/>
                        </w:rPr>
                        <w:t>2</w:t>
                      </w:r>
                    </w:p>
                  </w:txbxContent>
                </v:textbox>
                <w10:wrap anchorx="margin"/>
              </v:shape>
            </w:pict>
          </mc:Fallback>
        </mc:AlternateContent>
      </w:r>
      <w:r w:rsidR="003C4160">
        <w:rPr>
          <w:noProof/>
        </w:rPr>
        <mc:AlternateContent>
          <mc:Choice Requires="wps">
            <w:drawing>
              <wp:anchor distT="0" distB="0" distL="114300" distR="114300" simplePos="0" relativeHeight="251658248" behindDoc="0" locked="0" layoutInCell="1" allowOverlap="1" wp14:anchorId="62FAA2E1" wp14:editId="1861A81B">
                <wp:simplePos x="0" y="0"/>
                <wp:positionH relativeFrom="margin">
                  <wp:posOffset>1560637</wp:posOffset>
                </wp:positionH>
                <wp:positionV relativeFrom="paragraph">
                  <wp:posOffset>194034</wp:posOffset>
                </wp:positionV>
                <wp:extent cx="3021496" cy="36576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3021496" cy="365760"/>
                        </a:xfrm>
                        <a:prstGeom prst="rect">
                          <a:avLst/>
                        </a:prstGeom>
                        <a:solidFill>
                          <a:schemeClr val="lt1"/>
                        </a:solidFill>
                        <a:ln w="6350">
                          <a:noFill/>
                        </a:ln>
                      </wps:spPr>
                      <wps:txbx>
                        <w:txbxContent>
                          <w:p w14:paraId="7D81CF6F" w14:textId="41A177C0" w:rsidR="00903E49" w:rsidRPr="00903E49" w:rsidRDefault="00903E49" w:rsidP="00903E49">
                            <w:pPr>
                              <w:rPr>
                                <w:b/>
                                <w:bCs/>
                                <w:sz w:val="28"/>
                                <w:szCs w:val="28"/>
                              </w:rPr>
                            </w:pPr>
                            <w:r w:rsidRPr="00903E49">
                              <w:rPr>
                                <w:b/>
                                <w:bCs/>
                                <w:sz w:val="28"/>
                                <w:szCs w:val="28"/>
                              </w:rPr>
                              <w:t>Clean &amp; Safe</w:t>
                            </w:r>
                            <w:r w:rsidR="009B3B60">
                              <w:rPr>
                                <w:b/>
                                <w:bCs/>
                                <w:sz w:val="28"/>
                                <w:szCs w:val="28"/>
                              </w:rPr>
                              <w:t xml:space="preserve"> – Flagship Actions</w:t>
                            </w:r>
                            <w:r w:rsidR="008B1936" w:rsidRPr="00E35C91">
                              <w:rPr>
                                <w:b/>
                                <w:bCs/>
                                <w:sz w:val="28"/>
                                <w:szCs w:val="28"/>
                              </w:rPr>
                              <w:t xml:space="preserve"> Q</w:t>
                            </w:r>
                            <w:r w:rsidR="003C4160" w:rsidRPr="00E35C91">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A2E1" id="Text Box 11" o:spid="_x0000_s1032" type="#_x0000_t202" style="position:absolute;margin-left:122.9pt;margin-top:15.3pt;width:237.9pt;height:28.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jFMAIAAFs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" fillcolor="white [3201]" stroked="f" strokeweight=".5pt">
                <v:textbox>
                  <w:txbxContent>
                    <w:p w14:paraId="7D81CF6F" w14:textId="41A177C0" w:rsidR="00903E49" w:rsidRPr="00903E49" w:rsidRDefault="00903E49" w:rsidP="00903E49">
                      <w:pPr>
                        <w:rPr>
                          <w:b/>
                          <w:bCs/>
                          <w:sz w:val="28"/>
                          <w:szCs w:val="28"/>
                        </w:rPr>
                      </w:pPr>
                      <w:r w:rsidRPr="00903E49">
                        <w:rPr>
                          <w:b/>
                          <w:bCs/>
                          <w:sz w:val="28"/>
                          <w:szCs w:val="28"/>
                        </w:rPr>
                        <w:t>Clean &amp; Safe</w:t>
                      </w:r>
                      <w:r w:rsidR="009B3B60">
                        <w:rPr>
                          <w:b/>
                          <w:bCs/>
                          <w:sz w:val="28"/>
                          <w:szCs w:val="28"/>
                        </w:rPr>
                        <w:t xml:space="preserve"> – Flagship Actions</w:t>
                      </w:r>
                      <w:r w:rsidR="008B1936" w:rsidRPr="00E35C91">
                        <w:rPr>
                          <w:b/>
                          <w:bCs/>
                          <w:sz w:val="28"/>
                          <w:szCs w:val="28"/>
                        </w:rPr>
                        <w:t xml:space="preserve"> Q</w:t>
                      </w:r>
                      <w:r w:rsidR="003C4160" w:rsidRPr="00E35C91">
                        <w:rPr>
                          <w:b/>
                          <w:bCs/>
                          <w:sz w:val="28"/>
                          <w:szCs w:val="28"/>
                        </w:rPr>
                        <w:t>2</w:t>
                      </w:r>
                    </w:p>
                  </w:txbxContent>
                </v:textbox>
                <w10:wrap anchorx="margin"/>
              </v:shape>
            </w:pict>
          </mc:Fallback>
        </mc:AlternateContent>
      </w:r>
    </w:p>
    <w:p w14:paraId="7AA449AA" w14:textId="3ACF9192" w:rsidR="00F36F20" w:rsidRDefault="00F36F20" w:rsidP="0048379C">
      <w:pPr>
        <w:rPr>
          <w:rFonts w:eastAsia="Arial" w:cstheme="minorHAnsi"/>
          <w:color w:val="000000" w:themeColor="text1"/>
          <w:sz w:val="24"/>
          <w:szCs w:val="24"/>
        </w:rPr>
      </w:pPr>
    </w:p>
    <w:p w14:paraId="44652798" w14:textId="0FB2549A" w:rsidR="00654800" w:rsidRPr="000927A8" w:rsidRDefault="00037AB9" w:rsidP="003C4160">
      <w:pPr>
        <w:ind w:firstLine="360"/>
        <w:jc w:val="center"/>
        <w:rPr>
          <w:b/>
          <w:sz w:val="32"/>
          <w:szCs w:val="32"/>
        </w:rPr>
      </w:pPr>
      <w:r>
        <w:rPr>
          <w:noProof/>
        </w:rPr>
        <w:drawing>
          <wp:inline distT="0" distB="0" distL="0" distR="0" wp14:anchorId="1B20BDD2" wp14:editId="61909ECC">
            <wp:extent cx="3688080" cy="3794760"/>
            <wp:effectExtent l="0" t="0" r="7620" b="0"/>
            <wp:docPr id="9" name="Chart 9">
              <a:extLst xmlns:a="http://schemas.openxmlformats.org/drawingml/2006/main">
                <a:ext uri="{FF2B5EF4-FFF2-40B4-BE49-F238E27FC236}">
                  <a16:creationId xmlns:a16="http://schemas.microsoft.com/office/drawing/2014/main" id="{97CD215B-1FA4-38DF-BE2B-1D2FB9204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C084A">
        <w:rPr>
          <w:rStyle w:val="FootnoteReference"/>
          <w:b/>
          <w:bCs/>
          <w:noProof/>
          <w:sz w:val="32"/>
          <w:szCs w:val="32"/>
        </w:rPr>
        <w:footnoteReference w:id="5"/>
      </w:r>
      <w:r w:rsidR="000738D0">
        <w:rPr>
          <w:b/>
          <w:bCs/>
          <w:noProof/>
          <w:sz w:val="32"/>
          <w:szCs w:val="32"/>
        </w:rPr>
        <w:t xml:space="preserve">              </w:t>
      </w:r>
      <w:r w:rsidR="000738D0">
        <w:rPr>
          <w:noProof/>
        </w:rPr>
        <w:drawing>
          <wp:inline distT="0" distB="0" distL="0" distR="0" wp14:anchorId="28EBB1A1" wp14:editId="36A531B7">
            <wp:extent cx="3623734" cy="3467100"/>
            <wp:effectExtent l="0" t="0" r="0" b="0"/>
            <wp:docPr id="8" name="Chart 8">
              <a:extLst xmlns:a="http://schemas.openxmlformats.org/drawingml/2006/main">
                <a:ext uri="{FF2B5EF4-FFF2-40B4-BE49-F238E27FC236}">
                  <a16:creationId xmlns:a16="http://schemas.microsoft.com/office/drawing/2014/main" id="{8385812D-E8D8-1335-F91E-CA4C52B5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4EC3CB" w14:textId="2FB6A836" w:rsidR="008F1061" w:rsidRDefault="008F1061">
      <w:pPr>
        <w:rPr>
          <w:rFonts w:eastAsia="Arial"/>
          <w:b/>
          <w:color w:val="000000" w:themeColor="text1"/>
          <w:sz w:val="32"/>
          <w:szCs w:val="32"/>
        </w:rPr>
      </w:pPr>
      <w:r>
        <w:rPr>
          <w:rFonts w:eastAsia="Arial"/>
          <w:b/>
          <w:color w:val="000000" w:themeColor="text1"/>
          <w:sz w:val="32"/>
          <w:szCs w:val="32"/>
        </w:rPr>
        <w:br w:type="page"/>
      </w:r>
    </w:p>
    <w:p w14:paraId="5BBE5B0C" w14:textId="77777777" w:rsidR="004B7F76" w:rsidRDefault="004B7F76" w:rsidP="56DAC847">
      <w:pPr>
        <w:spacing w:line="244" w:lineRule="auto"/>
        <w:contextualSpacing/>
        <w:rPr>
          <w:rFonts w:eastAsia="Arial"/>
          <w:b/>
          <w:color w:val="000000" w:themeColor="text1"/>
          <w:sz w:val="32"/>
          <w:szCs w:val="32"/>
        </w:rPr>
      </w:pPr>
    </w:p>
    <w:p w14:paraId="3A2E2AE2" w14:textId="6CFFA004" w:rsidR="004510CA" w:rsidRDefault="00B0241D" w:rsidP="56DAC847">
      <w:pPr>
        <w:spacing w:line="244" w:lineRule="auto"/>
        <w:contextualSpacing/>
        <w:rPr>
          <w:rFonts w:eastAsia="Arial"/>
          <w:b/>
          <w:color w:val="000000" w:themeColor="text1"/>
          <w:sz w:val="32"/>
          <w:szCs w:val="32"/>
        </w:rPr>
      </w:pPr>
      <w:r w:rsidRPr="56DAC847">
        <w:rPr>
          <w:rFonts w:eastAsia="Arial"/>
          <w:b/>
          <w:color w:val="000000" w:themeColor="text1"/>
          <w:sz w:val="32"/>
          <w:szCs w:val="32"/>
        </w:rPr>
        <w:t>Flagship Actions – Clean and Saf</w:t>
      </w:r>
      <w:r w:rsidRPr="00E9313D">
        <w:rPr>
          <w:rFonts w:eastAsia="Arial"/>
          <w:b/>
          <w:sz w:val="32"/>
          <w:szCs w:val="32"/>
        </w:rPr>
        <w:t>e</w:t>
      </w:r>
      <w:r w:rsidR="00192D40" w:rsidRPr="00E9313D">
        <w:rPr>
          <w:rFonts w:eastAsia="Arial"/>
          <w:b/>
          <w:sz w:val="32"/>
          <w:szCs w:val="32"/>
        </w:rPr>
        <w:t xml:space="preserve"> Q</w:t>
      </w:r>
      <w:r w:rsidR="008333EB" w:rsidRPr="00E9313D">
        <w:rPr>
          <w:rFonts w:eastAsia="Arial"/>
          <w:b/>
          <w:sz w:val="32"/>
          <w:szCs w:val="32"/>
        </w:rPr>
        <w:t>2</w:t>
      </w:r>
    </w:p>
    <w:tbl>
      <w:tblPr>
        <w:tblW w:w="15107" w:type="dxa"/>
        <w:tblLook w:val="04A0" w:firstRow="1" w:lastRow="0" w:firstColumn="1" w:lastColumn="0" w:noHBand="0" w:noVBand="1"/>
      </w:tblPr>
      <w:tblGrid>
        <w:gridCol w:w="1143"/>
        <w:gridCol w:w="13964"/>
      </w:tblGrid>
      <w:tr w:rsidR="00F658E4" w:rsidRPr="00F658E4" w14:paraId="128F2951" w14:textId="77777777" w:rsidTr="000D6F8F">
        <w:trPr>
          <w:trHeight w:val="287"/>
        </w:trPr>
        <w:tc>
          <w:tcPr>
            <w:tcW w:w="11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BC1944" w14:textId="77777777" w:rsidR="00F658E4" w:rsidRPr="00B944F8" w:rsidRDefault="00F658E4" w:rsidP="00F658E4">
            <w:pPr>
              <w:spacing w:after="0" w:line="240" w:lineRule="auto"/>
              <w:jc w:val="center"/>
              <w:rPr>
                <w:rFonts w:ascii="Arial" w:eastAsia="Times New Roman" w:hAnsi="Arial" w:cs="Arial"/>
                <w:b/>
                <w:bCs/>
                <w:color w:val="000000"/>
                <w:lang w:eastAsia="en-GB"/>
              </w:rPr>
            </w:pPr>
            <w:r w:rsidRPr="00B944F8">
              <w:rPr>
                <w:rFonts w:ascii="Arial" w:eastAsia="Times New Roman" w:hAnsi="Arial" w:cs="Arial"/>
                <w:b/>
                <w:bCs/>
                <w:color w:val="000000"/>
                <w:lang w:eastAsia="en-GB"/>
              </w:rPr>
              <w:t> </w:t>
            </w:r>
          </w:p>
        </w:tc>
        <w:tc>
          <w:tcPr>
            <w:tcW w:w="13964"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6021FA60" w14:textId="77777777" w:rsidR="00F658E4" w:rsidRPr="00B944F8" w:rsidRDefault="00F658E4" w:rsidP="00F658E4">
            <w:pPr>
              <w:spacing w:after="0" w:line="240" w:lineRule="auto"/>
              <w:rPr>
                <w:rFonts w:ascii="Arial" w:eastAsia="Times New Roman" w:hAnsi="Arial" w:cs="Arial"/>
                <w:b/>
                <w:bCs/>
                <w:color w:val="000000"/>
                <w:lang w:eastAsia="en-GB"/>
              </w:rPr>
            </w:pPr>
            <w:r w:rsidRPr="00B944F8">
              <w:rPr>
                <w:rFonts w:ascii="Arial" w:eastAsia="Times New Roman" w:hAnsi="Arial" w:cs="Arial"/>
                <w:b/>
                <w:bCs/>
                <w:color w:val="000000"/>
                <w:lang w:eastAsia="en-GB"/>
              </w:rPr>
              <w:t>A BOROUGH THAT IS CLEAN AND SAFE</w:t>
            </w:r>
          </w:p>
        </w:tc>
      </w:tr>
      <w:tr w:rsidR="00F658E4" w:rsidRPr="00F658E4" w14:paraId="3E1FB528" w14:textId="77777777" w:rsidTr="000D6F8F">
        <w:trPr>
          <w:trHeight w:val="287"/>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930C63F" w14:textId="77777777" w:rsidR="00F658E4" w:rsidRPr="00B944F8" w:rsidRDefault="00F658E4" w:rsidP="00F658E4">
            <w:pPr>
              <w:spacing w:after="0" w:line="240" w:lineRule="auto"/>
              <w:jc w:val="center"/>
              <w:rPr>
                <w:rFonts w:ascii="Arial" w:eastAsia="Times New Roman" w:hAnsi="Arial" w:cs="Arial"/>
                <w:color w:val="000000"/>
                <w:lang w:eastAsia="en-GB"/>
              </w:rPr>
            </w:pPr>
            <w:r w:rsidRPr="00B944F8">
              <w:rPr>
                <w:rFonts w:ascii="Arial" w:eastAsia="Times New Roman" w:hAnsi="Arial" w:cs="Arial"/>
                <w:color w:val="000000"/>
                <w:lang w:eastAsia="en-GB"/>
              </w:rPr>
              <w:t> </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20CBD" w14:textId="77777777" w:rsidR="00F658E4" w:rsidRPr="00B944F8" w:rsidRDefault="00F658E4" w:rsidP="00F658E4">
            <w:pPr>
              <w:spacing w:after="0" w:line="240" w:lineRule="auto"/>
              <w:rPr>
                <w:rFonts w:ascii="Arial" w:eastAsia="Times New Roman" w:hAnsi="Arial" w:cs="Arial"/>
                <w:b/>
                <w:bCs/>
                <w:color w:val="000000"/>
                <w:lang w:eastAsia="en-GB"/>
              </w:rPr>
            </w:pPr>
            <w:r w:rsidRPr="00B944F8">
              <w:rPr>
                <w:rFonts w:ascii="Arial" w:eastAsia="Times New Roman" w:hAnsi="Arial" w:cs="Arial"/>
                <w:b/>
                <w:bCs/>
                <w:color w:val="000000"/>
                <w:lang w:eastAsia="en-GB"/>
              </w:rPr>
              <w:t>COMPLETED</w:t>
            </w:r>
          </w:p>
        </w:tc>
      </w:tr>
      <w:tr w:rsidR="00F658E4" w:rsidRPr="00F658E4" w14:paraId="4CE008D7"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1759B2B" w14:textId="77777777" w:rsidR="00F658E4" w:rsidRPr="00B944F8" w:rsidRDefault="00F658E4" w:rsidP="00F658E4">
            <w:pPr>
              <w:spacing w:after="0" w:line="240" w:lineRule="auto"/>
              <w:jc w:val="center"/>
              <w:rPr>
                <w:rFonts w:ascii="Arial" w:eastAsia="Times New Roman" w:hAnsi="Arial" w:cs="Arial"/>
                <w:color w:val="4472C4"/>
                <w:sz w:val="40"/>
                <w:szCs w:val="40"/>
                <w:lang w:eastAsia="en-GB"/>
              </w:rPr>
            </w:pPr>
            <w:r w:rsidRPr="00B944F8">
              <w:rPr>
                <w:rFonts w:ascii="Arial" w:eastAsia="Times New Roman" w:hAnsi="Arial" w:cs="Arial"/>
                <w:color w:val="4472C4"/>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77CEA014"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Ensure good quality open spaces for our residents, through the reaccreditation of our 6 green flag parks</w:t>
            </w:r>
          </w:p>
        </w:tc>
      </w:tr>
      <w:tr w:rsidR="00F658E4" w:rsidRPr="00F658E4" w14:paraId="094B659A"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9BFF766" w14:textId="77777777" w:rsidR="00F658E4" w:rsidRPr="00B944F8" w:rsidRDefault="00F658E4" w:rsidP="00F658E4">
            <w:pPr>
              <w:spacing w:after="0" w:line="240" w:lineRule="auto"/>
              <w:jc w:val="center"/>
              <w:rPr>
                <w:rFonts w:ascii="Arial" w:eastAsia="Times New Roman" w:hAnsi="Arial" w:cs="Arial"/>
                <w:color w:val="4472C4"/>
                <w:sz w:val="40"/>
                <w:szCs w:val="40"/>
                <w:lang w:eastAsia="en-GB"/>
              </w:rPr>
            </w:pPr>
            <w:r w:rsidRPr="00B944F8">
              <w:rPr>
                <w:rFonts w:ascii="Arial" w:eastAsia="Times New Roman" w:hAnsi="Arial" w:cs="Arial"/>
                <w:color w:val="4472C4"/>
                <w:sz w:val="40"/>
                <w:szCs w:val="40"/>
                <w:lang w:eastAsia="en-GB"/>
              </w:rPr>
              <w:t> </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2CEFB" w14:textId="77777777" w:rsidR="00F658E4" w:rsidRPr="00B944F8" w:rsidRDefault="00F658E4" w:rsidP="00F658E4">
            <w:pPr>
              <w:spacing w:after="0" w:line="240" w:lineRule="auto"/>
              <w:rPr>
                <w:rFonts w:ascii="Arial" w:eastAsia="Times New Roman" w:hAnsi="Arial" w:cs="Arial"/>
                <w:b/>
                <w:bCs/>
                <w:color w:val="000000"/>
                <w:lang w:eastAsia="en-GB"/>
              </w:rPr>
            </w:pPr>
            <w:r w:rsidRPr="00B944F8">
              <w:rPr>
                <w:rFonts w:ascii="Arial" w:eastAsia="Times New Roman" w:hAnsi="Arial" w:cs="Arial"/>
                <w:b/>
                <w:bCs/>
                <w:color w:val="000000"/>
                <w:lang w:eastAsia="en-GB"/>
              </w:rPr>
              <w:t>GREEN</w:t>
            </w:r>
          </w:p>
        </w:tc>
      </w:tr>
      <w:tr w:rsidR="00F658E4" w:rsidRPr="00F658E4" w14:paraId="568B2F39" w14:textId="77777777" w:rsidTr="000D6F8F">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C85866F" w14:textId="77777777" w:rsidR="00F658E4" w:rsidRPr="00B944F8" w:rsidRDefault="00F658E4" w:rsidP="00F658E4">
            <w:pPr>
              <w:spacing w:after="0" w:line="240" w:lineRule="auto"/>
              <w:jc w:val="center"/>
              <w:rPr>
                <w:rFonts w:ascii="Arial" w:eastAsia="Times New Roman" w:hAnsi="Arial" w:cs="Arial"/>
                <w:color w:val="70AD47"/>
                <w:sz w:val="40"/>
                <w:szCs w:val="40"/>
                <w:lang w:eastAsia="en-GB"/>
              </w:rPr>
            </w:pPr>
            <w:r w:rsidRPr="00B944F8">
              <w:rPr>
                <w:rFonts w:ascii="Arial" w:eastAsia="Times New Roman" w:hAnsi="Arial" w:cs="Arial"/>
                <w:color w:val="70AD47"/>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198320BA"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 xml:space="preserve">Double the number of council provided electric charging points for the public in the next 12 months, helping residents who have or will choose hybrid or electric vehicles in the future, reducing greenhouse gas emissions and improving air quality </w:t>
            </w:r>
          </w:p>
        </w:tc>
      </w:tr>
      <w:tr w:rsidR="00F658E4" w:rsidRPr="00F658E4" w14:paraId="4176A07E" w14:textId="77777777" w:rsidTr="000D6F8F">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49F8BA1" w14:textId="77777777" w:rsidR="00F658E4" w:rsidRPr="00B944F8" w:rsidRDefault="00F658E4" w:rsidP="00F658E4">
            <w:pPr>
              <w:spacing w:after="0" w:line="240" w:lineRule="auto"/>
              <w:jc w:val="center"/>
              <w:rPr>
                <w:rFonts w:ascii="Arial" w:eastAsia="Times New Roman" w:hAnsi="Arial" w:cs="Arial"/>
                <w:color w:val="70AD47"/>
                <w:sz w:val="40"/>
                <w:szCs w:val="40"/>
                <w:lang w:eastAsia="en-GB"/>
              </w:rPr>
            </w:pPr>
            <w:r w:rsidRPr="00B944F8">
              <w:rPr>
                <w:rFonts w:ascii="Arial" w:eastAsia="Times New Roman" w:hAnsi="Arial" w:cs="Arial"/>
                <w:color w:val="70AD47"/>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67BC64DF"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Hold at least 4 weeks of action, bringing together council and partners to deal with particular areas of anti-social behaviour and fly tipping.</w:t>
            </w:r>
          </w:p>
        </w:tc>
      </w:tr>
      <w:tr w:rsidR="00F658E4" w:rsidRPr="00F658E4" w14:paraId="48FE7C9D"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EF7E7AC" w14:textId="77777777" w:rsidR="00F658E4" w:rsidRPr="00B944F8" w:rsidRDefault="00F658E4" w:rsidP="00F658E4">
            <w:pPr>
              <w:spacing w:after="0" w:line="240" w:lineRule="auto"/>
              <w:jc w:val="center"/>
              <w:rPr>
                <w:rFonts w:ascii="Arial" w:eastAsia="Times New Roman" w:hAnsi="Arial" w:cs="Arial"/>
                <w:color w:val="70AD47"/>
                <w:sz w:val="40"/>
                <w:szCs w:val="40"/>
                <w:lang w:eastAsia="en-GB"/>
              </w:rPr>
            </w:pPr>
            <w:r w:rsidRPr="00B944F8">
              <w:rPr>
                <w:rFonts w:ascii="Arial" w:eastAsia="Times New Roman" w:hAnsi="Arial" w:cs="Arial"/>
                <w:color w:val="70AD47"/>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077FB2E4"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Identify unauthorised beds in sheds and other environmental issues through a new approach which includes heat maps</w:t>
            </w:r>
          </w:p>
        </w:tc>
      </w:tr>
      <w:tr w:rsidR="00F658E4" w:rsidRPr="00F658E4" w14:paraId="1B6BF57F" w14:textId="77777777" w:rsidTr="000D6F8F">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5FF7E2E" w14:textId="77777777" w:rsidR="00F658E4" w:rsidRPr="00B944F8" w:rsidRDefault="00F658E4" w:rsidP="00F658E4">
            <w:pPr>
              <w:spacing w:after="0" w:line="240" w:lineRule="auto"/>
              <w:jc w:val="center"/>
              <w:rPr>
                <w:rFonts w:ascii="Arial" w:eastAsia="Times New Roman" w:hAnsi="Arial" w:cs="Arial"/>
                <w:color w:val="70AD47"/>
                <w:sz w:val="40"/>
                <w:szCs w:val="40"/>
                <w:lang w:eastAsia="en-GB"/>
              </w:rPr>
            </w:pPr>
            <w:r w:rsidRPr="00B944F8">
              <w:rPr>
                <w:rFonts w:ascii="Arial" w:eastAsia="Times New Roman" w:hAnsi="Arial" w:cs="Arial"/>
                <w:color w:val="70AD47"/>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1598A12D"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Refurbish 36 tennis courts in harrow parks and open spaces by 2025, delivering good quality courts and a new booking system</w:t>
            </w:r>
          </w:p>
        </w:tc>
      </w:tr>
      <w:tr w:rsidR="000A3F1F" w:rsidRPr="00F658E4" w14:paraId="7EF81032" w14:textId="77777777">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88EC5AF" w14:textId="7726A323" w:rsidR="000A3F1F" w:rsidRPr="00B944F8" w:rsidRDefault="000A3F1F">
            <w:pPr>
              <w:spacing w:after="0" w:line="240" w:lineRule="auto"/>
              <w:jc w:val="center"/>
              <w:rPr>
                <w:rFonts w:ascii="Arial" w:eastAsia="Times New Roman" w:hAnsi="Arial" w:cs="Arial"/>
                <w:color w:val="FFC000"/>
                <w:sz w:val="40"/>
                <w:szCs w:val="40"/>
                <w:lang w:eastAsia="en-GB"/>
              </w:rPr>
            </w:pPr>
            <w:r w:rsidRPr="00B944F8">
              <w:rPr>
                <w:rFonts w:ascii="Arial" w:eastAsia="Times New Roman" w:hAnsi="Arial" w:cs="Arial"/>
                <w:color w:val="70AD47"/>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08429FC5" w14:textId="77777777" w:rsidR="000A3F1F" w:rsidRPr="00B944F8" w:rsidRDefault="000A3F1F">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 xml:space="preserve">Resurface over 60 carriageways and footways over the next 12 months through our improved highway maintenance programme. </w:t>
            </w:r>
          </w:p>
        </w:tc>
      </w:tr>
      <w:tr w:rsidR="00F658E4" w:rsidRPr="00F658E4" w14:paraId="134E9FC5"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7B5BAD1" w14:textId="77777777" w:rsidR="00F658E4" w:rsidRPr="00B944F8" w:rsidRDefault="00F658E4" w:rsidP="00F658E4">
            <w:pPr>
              <w:spacing w:after="0" w:line="240" w:lineRule="auto"/>
              <w:jc w:val="center"/>
              <w:rPr>
                <w:rFonts w:ascii="Arial" w:eastAsia="Times New Roman" w:hAnsi="Arial" w:cs="Arial"/>
                <w:color w:val="70AD47"/>
                <w:sz w:val="40"/>
                <w:szCs w:val="40"/>
                <w:lang w:eastAsia="en-GB"/>
              </w:rPr>
            </w:pPr>
            <w:r w:rsidRPr="00B944F8">
              <w:rPr>
                <w:rFonts w:ascii="Arial" w:eastAsia="Times New Roman" w:hAnsi="Arial" w:cs="Arial"/>
                <w:color w:val="70AD47"/>
                <w:sz w:val="40"/>
                <w:szCs w:val="40"/>
                <w:lang w:eastAsia="en-GB"/>
              </w:rPr>
              <w:t> </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CCA7D0" w14:textId="77777777" w:rsidR="00F658E4" w:rsidRPr="00B944F8" w:rsidRDefault="00F658E4" w:rsidP="00F658E4">
            <w:pPr>
              <w:spacing w:after="0" w:line="240" w:lineRule="auto"/>
              <w:rPr>
                <w:rFonts w:ascii="Arial" w:eastAsia="Times New Roman" w:hAnsi="Arial" w:cs="Arial"/>
                <w:b/>
                <w:bCs/>
                <w:color w:val="000000"/>
                <w:lang w:eastAsia="en-GB"/>
              </w:rPr>
            </w:pPr>
            <w:r w:rsidRPr="00B944F8">
              <w:rPr>
                <w:rFonts w:ascii="Arial" w:eastAsia="Times New Roman" w:hAnsi="Arial" w:cs="Arial"/>
                <w:b/>
                <w:bCs/>
                <w:color w:val="000000"/>
                <w:lang w:eastAsia="en-GB"/>
              </w:rPr>
              <w:t>AMBER</w:t>
            </w:r>
          </w:p>
        </w:tc>
      </w:tr>
      <w:tr w:rsidR="00F658E4" w:rsidRPr="00F658E4" w14:paraId="0D3E989A" w14:textId="77777777" w:rsidTr="000D6F8F">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A540DCD" w14:textId="77777777" w:rsidR="00F658E4" w:rsidRPr="00B944F8" w:rsidRDefault="00F658E4" w:rsidP="00F658E4">
            <w:pPr>
              <w:spacing w:after="0" w:line="240" w:lineRule="auto"/>
              <w:jc w:val="center"/>
              <w:rPr>
                <w:rFonts w:ascii="Arial" w:eastAsia="Times New Roman" w:hAnsi="Arial" w:cs="Arial"/>
                <w:color w:val="FFC000"/>
                <w:sz w:val="40"/>
                <w:szCs w:val="40"/>
                <w:lang w:eastAsia="en-GB"/>
              </w:rPr>
            </w:pPr>
            <w:r w:rsidRPr="00B944F8">
              <w:rPr>
                <w:rFonts w:ascii="Arial" w:eastAsia="Times New Roman" w:hAnsi="Arial" w:cs="Arial"/>
                <w:color w:val="FFC000"/>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15A24505"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Deliver Phase One (89 new homes) of the Grange Farm regeneration - Harrow's Largest estate regeneration - by the end of 2023</w:t>
            </w:r>
          </w:p>
        </w:tc>
      </w:tr>
      <w:tr w:rsidR="00F658E4" w:rsidRPr="00F658E4" w14:paraId="7B5A5003"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570FFDF" w14:textId="77777777" w:rsidR="00F658E4" w:rsidRPr="00B944F8" w:rsidRDefault="00F658E4" w:rsidP="00F658E4">
            <w:pPr>
              <w:spacing w:after="0" w:line="240" w:lineRule="auto"/>
              <w:jc w:val="center"/>
              <w:rPr>
                <w:rFonts w:ascii="Arial" w:eastAsia="Times New Roman" w:hAnsi="Arial" w:cs="Arial"/>
                <w:color w:val="FFC000"/>
                <w:sz w:val="40"/>
                <w:szCs w:val="40"/>
                <w:lang w:eastAsia="en-GB"/>
              </w:rPr>
            </w:pPr>
            <w:r w:rsidRPr="00B944F8">
              <w:rPr>
                <w:rFonts w:ascii="Arial" w:eastAsia="Times New Roman" w:hAnsi="Arial" w:cs="Arial"/>
                <w:color w:val="FFC000"/>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4B14E321"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Identify 3 more parks to become accredited to green flag status by 2024/2025</w:t>
            </w:r>
          </w:p>
        </w:tc>
      </w:tr>
      <w:tr w:rsidR="00F658E4" w:rsidRPr="00F658E4" w14:paraId="0C5F0D2C"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2BC79ED" w14:textId="77777777" w:rsidR="00F658E4" w:rsidRPr="00B944F8" w:rsidRDefault="00F658E4" w:rsidP="00F658E4">
            <w:pPr>
              <w:spacing w:after="0" w:line="240" w:lineRule="auto"/>
              <w:jc w:val="center"/>
              <w:rPr>
                <w:rFonts w:ascii="Arial" w:eastAsia="Times New Roman" w:hAnsi="Arial" w:cs="Arial"/>
                <w:color w:val="FFC000"/>
                <w:sz w:val="40"/>
                <w:szCs w:val="40"/>
                <w:lang w:eastAsia="en-GB"/>
              </w:rPr>
            </w:pPr>
            <w:r w:rsidRPr="00B944F8">
              <w:rPr>
                <w:rFonts w:ascii="Arial" w:eastAsia="Times New Roman" w:hAnsi="Arial" w:cs="Arial"/>
                <w:color w:val="FFC000"/>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239E563C"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Install at least 15 mobile CCTV cameras in the areas of Harrow most targeted for fly tipping and ASB.(Anti-Social Behaviour)</w:t>
            </w:r>
          </w:p>
        </w:tc>
      </w:tr>
      <w:tr w:rsidR="00F658E4" w:rsidRPr="00F658E4" w14:paraId="7036C3B5" w14:textId="77777777" w:rsidTr="000D6F8F">
        <w:trPr>
          <w:trHeight w:val="287"/>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C8A7D13" w14:textId="77777777" w:rsidR="00F658E4" w:rsidRPr="00B944F8" w:rsidRDefault="00F658E4" w:rsidP="00F658E4">
            <w:pPr>
              <w:spacing w:after="0" w:line="240" w:lineRule="auto"/>
              <w:jc w:val="center"/>
              <w:rPr>
                <w:rFonts w:ascii="Arial" w:eastAsia="Times New Roman" w:hAnsi="Arial" w:cs="Arial"/>
                <w:color w:val="000000"/>
                <w:lang w:eastAsia="en-GB"/>
              </w:rPr>
            </w:pPr>
            <w:r w:rsidRPr="00B944F8">
              <w:rPr>
                <w:rFonts w:ascii="Arial" w:eastAsia="Times New Roman" w:hAnsi="Arial" w:cs="Arial"/>
                <w:color w:val="000000"/>
                <w:lang w:eastAsia="en-GB"/>
              </w:rPr>
              <w:t> </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D287B" w14:textId="77777777" w:rsidR="00F658E4" w:rsidRPr="00B944F8" w:rsidRDefault="00F658E4" w:rsidP="00F658E4">
            <w:pPr>
              <w:spacing w:after="0" w:line="240" w:lineRule="auto"/>
              <w:rPr>
                <w:rFonts w:ascii="Arial" w:eastAsia="Times New Roman" w:hAnsi="Arial" w:cs="Arial"/>
                <w:b/>
                <w:bCs/>
                <w:color w:val="000000"/>
                <w:lang w:eastAsia="en-GB"/>
              </w:rPr>
            </w:pPr>
            <w:r w:rsidRPr="00B944F8">
              <w:rPr>
                <w:rFonts w:ascii="Arial" w:eastAsia="Times New Roman" w:hAnsi="Arial" w:cs="Arial"/>
                <w:b/>
                <w:bCs/>
                <w:color w:val="000000"/>
                <w:lang w:eastAsia="en-GB"/>
              </w:rPr>
              <w:t>RED</w:t>
            </w:r>
          </w:p>
        </w:tc>
      </w:tr>
      <w:tr w:rsidR="00F658E4" w:rsidRPr="00F658E4" w14:paraId="4CA34B7D" w14:textId="77777777" w:rsidTr="000D6F8F">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FFEEC76" w14:textId="77777777" w:rsidR="00F658E4" w:rsidRPr="00B944F8" w:rsidRDefault="00F658E4" w:rsidP="00F658E4">
            <w:pPr>
              <w:spacing w:after="0" w:line="240" w:lineRule="auto"/>
              <w:jc w:val="center"/>
              <w:rPr>
                <w:rFonts w:ascii="Arial" w:eastAsia="Times New Roman" w:hAnsi="Arial" w:cs="Arial"/>
                <w:color w:val="C00000"/>
                <w:sz w:val="40"/>
                <w:szCs w:val="40"/>
                <w:lang w:eastAsia="en-GB"/>
              </w:rPr>
            </w:pPr>
            <w:r w:rsidRPr="00B944F8">
              <w:rPr>
                <w:rFonts w:ascii="Arial" w:eastAsia="Times New Roman" w:hAnsi="Arial" w:cs="Arial"/>
                <w:color w:val="C00000"/>
                <w:sz w:val="40"/>
                <w:szCs w:val="40"/>
                <w:lang w:eastAsia="en-GB"/>
              </w:rPr>
              <w:t>●</w:t>
            </w:r>
          </w:p>
        </w:tc>
        <w:tc>
          <w:tcPr>
            <w:tcW w:w="13964" w:type="dxa"/>
            <w:tcBorders>
              <w:top w:val="nil"/>
              <w:left w:val="nil"/>
              <w:bottom w:val="single" w:sz="4" w:space="0" w:color="auto"/>
              <w:right w:val="single" w:sz="4" w:space="0" w:color="auto"/>
            </w:tcBorders>
            <w:shd w:val="clear" w:color="auto" w:fill="auto"/>
            <w:vAlign w:val="bottom"/>
            <w:hideMark/>
          </w:tcPr>
          <w:p w14:paraId="71C278DB" w14:textId="77777777" w:rsidR="00F658E4" w:rsidRPr="00B944F8" w:rsidRDefault="00F658E4" w:rsidP="00F658E4">
            <w:pPr>
              <w:spacing w:after="0" w:line="240" w:lineRule="auto"/>
              <w:rPr>
                <w:rFonts w:ascii="Arial" w:eastAsia="Times New Roman" w:hAnsi="Arial" w:cs="Arial"/>
                <w:color w:val="000000"/>
                <w:lang w:eastAsia="en-GB"/>
              </w:rPr>
            </w:pPr>
            <w:r w:rsidRPr="00B944F8">
              <w:rPr>
                <w:rFonts w:ascii="Arial" w:eastAsia="Times New Roman" w:hAnsi="Arial" w:cs="Arial"/>
                <w:color w:val="000000"/>
                <w:lang w:eastAsia="en-GB"/>
              </w:rPr>
              <w:t>By April 2024 we will determine the planning application for Grange Farm Phase Two and Three</w:t>
            </w:r>
          </w:p>
        </w:tc>
      </w:tr>
    </w:tbl>
    <w:p w14:paraId="51908748" w14:textId="3E2901CE" w:rsidR="009248FE" w:rsidRDefault="00837785" w:rsidP="00837785">
      <w:pPr>
        <w:rPr>
          <w:b/>
          <w:bCs/>
          <w:color w:val="000000" w:themeColor="text1"/>
          <w:sz w:val="32"/>
          <w:szCs w:val="32"/>
        </w:rPr>
      </w:pPr>
      <w:r w:rsidRPr="00F55B24">
        <w:rPr>
          <w:b/>
          <w:bCs/>
          <w:color w:val="000000" w:themeColor="text1"/>
          <w:sz w:val="32"/>
          <w:szCs w:val="32"/>
        </w:rPr>
        <w:t>Performance</w:t>
      </w:r>
      <w:r w:rsidR="00F55B24">
        <w:rPr>
          <w:b/>
          <w:bCs/>
          <w:color w:val="000000" w:themeColor="text1"/>
          <w:sz w:val="32"/>
          <w:szCs w:val="32"/>
        </w:rPr>
        <w:t xml:space="preserve"> </w:t>
      </w:r>
      <w:r w:rsidR="009566C5">
        <w:rPr>
          <w:b/>
          <w:bCs/>
          <w:color w:val="000000" w:themeColor="text1"/>
          <w:sz w:val="32"/>
          <w:szCs w:val="32"/>
        </w:rPr>
        <w:t>Indicators</w:t>
      </w:r>
      <w:r w:rsidR="00F55B24">
        <w:rPr>
          <w:b/>
          <w:bCs/>
          <w:color w:val="000000" w:themeColor="text1"/>
          <w:sz w:val="32"/>
          <w:szCs w:val="32"/>
        </w:rPr>
        <w:t xml:space="preserve"> </w:t>
      </w:r>
      <w:r w:rsidR="00490048">
        <w:rPr>
          <w:b/>
          <w:bCs/>
          <w:color w:val="000000" w:themeColor="text1"/>
          <w:sz w:val="32"/>
          <w:szCs w:val="32"/>
        </w:rPr>
        <w:t>– Clean and Safe</w:t>
      </w:r>
      <w:r w:rsidR="00192D40">
        <w:rPr>
          <w:b/>
          <w:bCs/>
          <w:color w:val="000000" w:themeColor="text1"/>
          <w:sz w:val="32"/>
          <w:szCs w:val="32"/>
        </w:rPr>
        <w:t xml:space="preserve"> </w:t>
      </w:r>
      <w:r w:rsidR="00192D40" w:rsidRPr="00DA3CE8">
        <w:rPr>
          <w:b/>
          <w:bCs/>
          <w:sz w:val="32"/>
          <w:szCs w:val="32"/>
        </w:rPr>
        <w:t>Q</w:t>
      </w:r>
      <w:r w:rsidR="005C34B3" w:rsidRPr="00DA3CE8">
        <w:rPr>
          <w:b/>
          <w:bCs/>
          <w:sz w:val="32"/>
          <w:szCs w:val="32"/>
        </w:rPr>
        <w:t>2</w:t>
      </w:r>
    </w:p>
    <w:tbl>
      <w:tblPr>
        <w:tblW w:w="15989" w:type="dxa"/>
        <w:tblLook w:val="04A0" w:firstRow="1" w:lastRow="0" w:firstColumn="1" w:lastColumn="0" w:noHBand="0" w:noVBand="1"/>
      </w:tblPr>
      <w:tblGrid>
        <w:gridCol w:w="499"/>
        <w:gridCol w:w="11403"/>
        <w:gridCol w:w="1141"/>
        <w:gridCol w:w="1418"/>
        <w:gridCol w:w="1528"/>
      </w:tblGrid>
      <w:tr w:rsidR="00AE1135" w:rsidRPr="00B944F8" w14:paraId="4D170865" w14:textId="77777777" w:rsidTr="00C06341">
        <w:trPr>
          <w:trHeight w:val="649"/>
        </w:trPr>
        <w:tc>
          <w:tcPr>
            <w:tcW w:w="11902"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BFCF83" w14:textId="77777777" w:rsidR="00AE1135" w:rsidRPr="00FB5A92" w:rsidRDefault="00AE1135" w:rsidP="00AE1135">
            <w:pPr>
              <w:spacing w:after="0" w:line="240" w:lineRule="auto"/>
              <w:jc w:val="center"/>
              <w:rPr>
                <w:rFonts w:ascii="Arial" w:eastAsia="Times New Roman" w:hAnsi="Arial" w:cs="Arial"/>
                <w:b/>
                <w:sz w:val="28"/>
                <w:szCs w:val="28"/>
                <w:lang w:eastAsia="en-GB"/>
              </w:rPr>
            </w:pPr>
            <w:r w:rsidRPr="00FB5A92">
              <w:rPr>
                <w:rFonts w:ascii="Arial" w:eastAsia="Times New Roman" w:hAnsi="Arial" w:cs="Arial"/>
                <w:b/>
                <w:sz w:val="28"/>
                <w:szCs w:val="28"/>
                <w:lang w:eastAsia="en-GB"/>
              </w:rPr>
              <w:lastRenderedPageBreak/>
              <w:t>Directorate - Indicator Description</w:t>
            </w:r>
          </w:p>
        </w:tc>
        <w:tc>
          <w:tcPr>
            <w:tcW w:w="1141" w:type="dxa"/>
            <w:tcBorders>
              <w:top w:val="single" w:sz="4" w:space="0" w:color="auto"/>
              <w:left w:val="nil"/>
              <w:bottom w:val="single" w:sz="4" w:space="0" w:color="auto"/>
              <w:right w:val="single" w:sz="4" w:space="0" w:color="auto"/>
            </w:tcBorders>
            <w:shd w:val="clear" w:color="DCE6F1" w:fill="DCE6F1"/>
            <w:vAlign w:val="center"/>
            <w:hideMark/>
          </w:tcPr>
          <w:p w14:paraId="1888AA3C" w14:textId="77777777" w:rsidR="00AE1135" w:rsidRPr="00FB5A92" w:rsidRDefault="00AE1135" w:rsidP="00AE1135">
            <w:pPr>
              <w:spacing w:after="0" w:line="240" w:lineRule="auto"/>
              <w:jc w:val="center"/>
              <w:rPr>
                <w:rFonts w:ascii="Arial" w:eastAsia="Times New Roman" w:hAnsi="Arial" w:cs="Arial"/>
                <w:b/>
                <w:sz w:val="16"/>
                <w:szCs w:val="16"/>
                <w:lang w:eastAsia="en-GB"/>
              </w:rPr>
            </w:pPr>
            <w:r w:rsidRPr="00FB5A92">
              <w:rPr>
                <w:rFonts w:ascii="Arial" w:eastAsia="Times New Roman" w:hAnsi="Arial" w:cs="Arial"/>
                <w:b/>
                <w:sz w:val="16"/>
                <w:szCs w:val="16"/>
                <w:lang w:eastAsia="en-GB"/>
              </w:rPr>
              <w:t xml:space="preserve">Polarity: High ▲ or Low ▼ </w:t>
            </w:r>
            <w:r w:rsidRPr="00FB5A92">
              <w:rPr>
                <w:rFonts w:ascii="Arial" w:eastAsia="Times New Roman" w:hAnsi="Arial" w:cs="Arial"/>
                <w:b/>
                <w:sz w:val="16"/>
                <w:szCs w:val="16"/>
                <w:lang w:eastAsia="en-GB"/>
              </w:rPr>
              <w:br/>
              <w:t>is 'good'</w:t>
            </w:r>
          </w:p>
        </w:tc>
        <w:tc>
          <w:tcPr>
            <w:tcW w:w="1418" w:type="dxa"/>
            <w:tcBorders>
              <w:top w:val="single" w:sz="4" w:space="0" w:color="auto"/>
              <w:left w:val="nil"/>
              <w:bottom w:val="single" w:sz="4" w:space="0" w:color="auto"/>
              <w:right w:val="single" w:sz="4" w:space="0" w:color="auto"/>
            </w:tcBorders>
            <w:shd w:val="clear" w:color="DCE6F1" w:fill="DCE6F1"/>
            <w:vAlign w:val="center"/>
            <w:hideMark/>
          </w:tcPr>
          <w:p w14:paraId="4DF78AE0" w14:textId="77777777" w:rsidR="00AE1135" w:rsidRPr="00FB5A92" w:rsidRDefault="00AE1135" w:rsidP="00AE1135">
            <w:pPr>
              <w:spacing w:after="0" w:line="240" w:lineRule="auto"/>
              <w:jc w:val="center"/>
              <w:rPr>
                <w:rFonts w:ascii="Arial" w:eastAsia="Times New Roman" w:hAnsi="Arial" w:cs="Arial"/>
                <w:b/>
                <w:lang w:eastAsia="en-GB"/>
              </w:rPr>
            </w:pPr>
            <w:r w:rsidRPr="00FB5A92">
              <w:rPr>
                <w:rFonts w:ascii="Arial" w:eastAsia="Times New Roman" w:hAnsi="Arial" w:cs="Arial"/>
                <w:b/>
                <w:lang w:eastAsia="en-GB"/>
              </w:rPr>
              <w:t>Target Q2 2023/24</w:t>
            </w:r>
          </w:p>
        </w:tc>
        <w:tc>
          <w:tcPr>
            <w:tcW w:w="1528" w:type="dxa"/>
            <w:tcBorders>
              <w:top w:val="single" w:sz="4" w:space="0" w:color="auto"/>
              <w:left w:val="nil"/>
              <w:bottom w:val="single" w:sz="4" w:space="0" w:color="auto"/>
              <w:right w:val="single" w:sz="4" w:space="0" w:color="auto"/>
            </w:tcBorders>
            <w:shd w:val="clear" w:color="DCE6F1" w:fill="DCE6F1"/>
            <w:vAlign w:val="center"/>
            <w:hideMark/>
          </w:tcPr>
          <w:p w14:paraId="2C978D5E" w14:textId="77777777" w:rsidR="00AE1135" w:rsidRPr="00FB5A92" w:rsidRDefault="00AE1135" w:rsidP="00AE1135">
            <w:pPr>
              <w:spacing w:after="0" w:line="240" w:lineRule="auto"/>
              <w:jc w:val="center"/>
              <w:rPr>
                <w:rFonts w:ascii="Arial" w:eastAsia="Times New Roman" w:hAnsi="Arial" w:cs="Arial"/>
                <w:b/>
                <w:lang w:eastAsia="en-GB"/>
              </w:rPr>
            </w:pPr>
            <w:r w:rsidRPr="00FB5A92">
              <w:rPr>
                <w:rFonts w:ascii="Arial" w:eastAsia="Times New Roman" w:hAnsi="Arial" w:cs="Arial"/>
                <w:b/>
                <w:lang w:eastAsia="en-GB"/>
              </w:rPr>
              <w:t>Actual</w:t>
            </w:r>
            <w:r w:rsidRPr="00FB5A92">
              <w:rPr>
                <w:rFonts w:ascii="Arial" w:eastAsia="Times New Roman" w:hAnsi="Arial" w:cs="Arial"/>
                <w:b/>
                <w:lang w:eastAsia="en-GB"/>
              </w:rPr>
              <w:br/>
              <w:t>Q2 2023/24</w:t>
            </w:r>
          </w:p>
        </w:tc>
      </w:tr>
      <w:tr w:rsidR="005C34B3" w:rsidRPr="00B944F8" w14:paraId="27EE9B81"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7D5C411"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1ECF94D9"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Rate of serious violence offences per 10,000 of the general 10-17 year old population</w:t>
            </w:r>
          </w:p>
        </w:tc>
        <w:tc>
          <w:tcPr>
            <w:tcW w:w="1141" w:type="dxa"/>
            <w:tcBorders>
              <w:top w:val="nil"/>
              <w:left w:val="nil"/>
              <w:bottom w:val="single" w:sz="4" w:space="0" w:color="auto"/>
              <w:right w:val="single" w:sz="4" w:space="0" w:color="auto"/>
            </w:tcBorders>
            <w:shd w:val="clear" w:color="auto" w:fill="auto"/>
            <w:noWrap/>
            <w:vAlign w:val="center"/>
            <w:hideMark/>
          </w:tcPr>
          <w:p w14:paraId="1C8E060D"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0F8AE390"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8.8</w:t>
            </w:r>
          </w:p>
        </w:tc>
        <w:tc>
          <w:tcPr>
            <w:tcW w:w="1528" w:type="dxa"/>
            <w:tcBorders>
              <w:top w:val="nil"/>
              <w:left w:val="nil"/>
              <w:bottom w:val="single" w:sz="4" w:space="0" w:color="auto"/>
              <w:right w:val="single" w:sz="4" w:space="0" w:color="auto"/>
            </w:tcBorders>
            <w:shd w:val="clear" w:color="auto" w:fill="auto"/>
            <w:noWrap/>
            <w:vAlign w:val="center"/>
            <w:hideMark/>
          </w:tcPr>
          <w:p w14:paraId="5E48BFB0"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7.6</w:t>
            </w:r>
          </w:p>
        </w:tc>
      </w:tr>
      <w:tr w:rsidR="005C34B3" w:rsidRPr="00B944F8" w14:paraId="4F096FA9"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95CD6E9"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49AD6CE7"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Homes with valid gas certificate</w:t>
            </w:r>
          </w:p>
        </w:tc>
        <w:tc>
          <w:tcPr>
            <w:tcW w:w="1141" w:type="dxa"/>
            <w:tcBorders>
              <w:top w:val="nil"/>
              <w:left w:val="nil"/>
              <w:bottom w:val="single" w:sz="4" w:space="0" w:color="auto"/>
              <w:right w:val="single" w:sz="4" w:space="0" w:color="auto"/>
            </w:tcBorders>
            <w:shd w:val="clear" w:color="auto" w:fill="auto"/>
            <w:noWrap/>
            <w:vAlign w:val="center"/>
            <w:hideMark/>
          </w:tcPr>
          <w:p w14:paraId="1D37C5F8"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7FB26BB8"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7ADB6D9F"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r>
      <w:tr w:rsidR="005C34B3" w:rsidRPr="00B944F8" w14:paraId="02320EBA"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80D8CD3"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7AE039BD"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of buildings that have had all the necessary fire risk assessments</w:t>
            </w:r>
          </w:p>
        </w:tc>
        <w:tc>
          <w:tcPr>
            <w:tcW w:w="1141" w:type="dxa"/>
            <w:tcBorders>
              <w:top w:val="nil"/>
              <w:left w:val="nil"/>
              <w:bottom w:val="single" w:sz="4" w:space="0" w:color="auto"/>
              <w:right w:val="single" w:sz="4" w:space="0" w:color="auto"/>
            </w:tcBorders>
            <w:shd w:val="clear" w:color="auto" w:fill="auto"/>
            <w:noWrap/>
            <w:vAlign w:val="center"/>
            <w:hideMark/>
          </w:tcPr>
          <w:p w14:paraId="0714059E"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26283EEA"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7102598B"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r>
      <w:tr w:rsidR="005C34B3" w:rsidRPr="00B944F8" w14:paraId="1A55C448"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56BB855"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208B68A7"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 of domestic properties with EICR certificates </w:t>
            </w:r>
          </w:p>
        </w:tc>
        <w:tc>
          <w:tcPr>
            <w:tcW w:w="1141" w:type="dxa"/>
            <w:tcBorders>
              <w:top w:val="nil"/>
              <w:left w:val="nil"/>
              <w:bottom w:val="single" w:sz="4" w:space="0" w:color="auto"/>
              <w:right w:val="single" w:sz="4" w:space="0" w:color="auto"/>
            </w:tcBorders>
            <w:shd w:val="clear" w:color="auto" w:fill="auto"/>
            <w:noWrap/>
            <w:vAlign w:val="center"/>
            <w:hideMark/>
          </w:tcPr>
          <w:p w14:paraId="1F3A9BFF"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267F4A7F"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37%</w:t>
            </w:r>
          </w:p>
        </w:tc>
        <w:tc>
          <w:tcPr>
            <w:tcW w:w="1528" w:type="dxa"/>
            <w:tcBorders>
              <w:top w:val="nil"/>
              <w:left w:val="nil"/>
              <w:bottom w:val="single" w:sz="4" w:space="0" w:color="auto"/>
              <w:right w:val="single" w:sz="4" w:space="0" w:color="auto"/>
            </w:tcBorders>
            <w:shd w:val="clear" w:color="auto" w:fill="auto"/>
            <w:noWrap/>
            <w:vAlign w:val="center"/>
            <w:hideMark/>
          </w:tcPr>
          <w:p w14:paraId="7C59C133"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45%</w:t>
            </w:r>
          </w:p>
        </w:tc>
      </w:tr>
      <w:tr w:rsidR="005C34B3" w:rsidRPr="00B944F8" w14:paraId="36E9ABAB"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757B048"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2A12A7DA"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 of existing council homes with an EPC rating of C+ </w:t>
            </w:r>
          </w:p>
        </w:tc>
        <w:tc>
          <w:tcPr>
            <w:tcW w:w="1141" w:type="dxa"/>
            <w:tcBorders>
              <w:top w:val="nil"/>
              <w:left w:val="nil"/>
              <w:bottom w:val="single" w:sz="4" w:space="0" w:color="auto"/>
              <w:right w:val="single" w:sz="4" w:space="0" w:color="auto"/>
            </w:tcBorders>
            <w:shd w:val="clear" w:color="auto" w:fill="auto"/>
            <w:noWrap/>
            <w:vAlign w:val="center"/>
            <w:hideMark/>
          </w:tcPr>
          <w:p w14:paraId="28BE2D0A"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22D2A01E"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38%</w:t>
            </w:r>
          </w:p>
        </w:tc>
        <w:tc>
          <w:tcPr>
            <w:tcW w:w="1528" w:type="dxa"/>
            <w:tcBorders>
              <w:top w:val="nil"/>
              <w:left w:val="nil"/>
              <w:bottom w:val="single" w:sz="4" w:space="0" w:color="auto"/>
              <w:right w:val="single" w:sz="4" w:space="0" w:color="auto"/>
            </w:tcBorders>
            <w:shd w:val="clear" w:color="auto" w:fill="auto"/>
            <w:noWrap/>
            <w:vAlign w:val="center"/>
            <w:hideMark/>
          </w:tcPr>
          <w:p w14:paraId="05555D51"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38%</w:t>
            </w:r>
          </w:p>
        </w:tc>
      </w:tr>
      <w:tr w:rsidR="005C34B3" w:rsidRPr="00B944F8" w14:paraId="7D4C2E0D"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D6B7E49"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5FD89514"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of homes in buildings that have had necessary asbestos management surveys or re-inspections</w:t>
            </w:r>
          </w:p>
        </w:tc>
        <w:tc>
          <w:tcPr>
            <w:tcW w:w="1141" w:type="dxa"/>
            <w:tcBorders>
              <w:top w:val="nil"/>
              <w:left w:val="nil"/>
              <w:bottom w:val="single" w:sz="4" w:space="0" w:color="auto"/>
              <w:right w:val="single" w:sz="4" w:space="0" w:color="auto"/>
            </w:tcBorders>
            <w:shd w:val="clear" w:color="auto" w:fill="auto"/>
            <w:noWrap/>
            <w:vAlign w:val="center"/>
            <w:hideMark/>
          </w:tcPr>
          <w:p w14:paraId="12DC02F3"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1D69E039"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01CBAA2D"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r>
      <w:tr w:rsidR="005C34B3" w:rsidRPr="00B944F8" w14:paraId="53F5122F"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E8FA148"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172B41F7"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of homes not meeting the Decent homes standard</w:t>
            </w:r>
          </w:p>
        </w:tc>
        <w:tc>
          <w:tcPr>
            <w:tcW w:w="1141" w:type="dxa"/>
            <w:tcBorders>
              <w:top w:val="nil"/>
              <w:left w:val="nil"/>
              <w:bottom w:val="single" w:sz="4" w:space="0" w:color="auto"/>
              <w:right w:val="single" w:sz="4" w:space="0" w:color="auto"/>
            </w:tcBorders>
            <w:shd w:val="clear" w:color="auto" w:fill="auto"/>
            <w:noWrap/>
            <w:vAlign w:val="center"/>
            <w:hideMark/>
          </w:tcPr>
          <w:p w14:paraId="718E6F7A"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005797DB"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12%</w:t>
            </w:r>
          </w:p>
        </w:tc>
        <w:tc>
          <w:tcPr>
            <w:tcW w:w="1528" w:type="dxa"/>
            <w:tcBorders>
              <w:top w:val="nil"/>
              <w:left w:val="nil"/>
              <w:bottom w:val="single" w:sz="4" w:space="0" w:color="auto"/>
              <w:right w:val="single" w:sz="4" w:space="0" w:color="auto"/>
            </w:tcBorders>
            <w:shd w:val="clear" w:color="auto" w:fill="auto"/>
            <w:noWrap/>
            <w:vAlign w:val="center"/>
            <w:hideMark/>
          </w:tcPr>
          <w:p w14:paraId="3B695BD7"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12%</w:t>
            </w:r>
          </w:p>
        </w:tc>
      </w:tr>
      <w:tr w:rsidR="005C34B3" w:rsidRPr="00B944F8" w14:paraId="14FC2F91"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BC77D72"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2F247F97"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of homes that have had all the necessary Lift safety checks</w:t>
            </w:r>
          </w:p>
        </w:tc>
        <w:tc>
          <w:tcPr>
            <w:tcW w:w="1141" w:type="dxa"/>
            <w:tcBorders>
              <w:top w:val="nil"/>
              <w:left w:val="nil"/>
              <w:bottom w:val="single" w:sz="4" w:space="0" w:color="auto"/>
              <w:right w:val="single" w:sz="4" w:space="0" w:color="auto"/>
            </w:tcBorders>
            <w:shd w:val="clear" w:color="auto" w:fill="auto"/>
            <w:noWrap/>
            <w:vAlign w:val="center"/>
            <w:hideMark/>
          </w:tcPr>
          <w:p w14:paraId="263FA364"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726BFD81"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33E93753"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r>
      <w:tr w:rsidR="005C34B3" w:rsidRPr="00B944F8" w14:paraId="6F4E58BE"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9B97AEF"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4BADF193"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of homes that have had all the necessary water safety checks</w:t>
            </w:r>
          </w:p>
        </w:tc>
        <w:tc>
          <w:tcPr>
            <w:tcW w:w="1141" w:type="dxa"/>
            <w:tcBorders>
              <w:top w:val="nil"/>
              <w:left w:val="nil"/>
              <w:bottom w:val="single" w:sz="4" w:space="0" w:color="auto"/>
              <w:right w:val="single" w:sz="4" w:space="0" w:color="auto"/>
            </w:tcBorders>
            <w:shd w:val="clear" w:color="auto" w:fill="auto"/>
            <w:noWrap/>
            <w:vAlign w:val="center"/>
            <w:hideMark/>
          </w:tcPr>
          <w:p w14:paraId="6B196A91"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491A3888"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0DF79CFD"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100%</w:t>
            </w:r>
          </w:p>
        </w:tc>
      </w:tr>
      <w:tr w:rsidR="005C34B3" w:rsidRPr="00B944F8" w14:paraId="40C939D1"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BAF7220"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04BA0E45"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properties in disrepair</w:t>
            </w:r>
          </w:p>
        </w:tc>
        <w:tc>
          <w:tcPr>
            <w:tcW w:w="1141" w:type="dxa"/>
            <w:tcBorders>
              <w:top w:val="nil"/>
              <w:left w:val="nil"/>
              <w:bottom w:val="single" w:sz="4" w:space="0" w:color="auto"/>
              <w:right w:val="single" w:sz="4" w:space="0" w:color="auto"/>
            </w:tcBorders>
            <w:shd w:val="clear" w:color="auto" w:fill="auto"/>
            <w:noWrap/>
            <w:vAlign w:val="center"/>
            <w:hideMark/>
          </w:tcPr>
          <w:p w14:paraId="70C21BF8"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61B7EE0E"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w:t>
            </w:r>
          </w:p>
        </w:tc>
        <w:tc>
          <w:tcPr>
            <w:tcW w:w="1528" w:type="dxa"/>
            <w:tcBorders>
              <w:top w:val="nil"/>
              <w:left w:val="nil"/>
              <w:bottom w:val="single" w:sz="4" w:space="0" w:color="auto"/>
              <w:right w:val="single" w:sz="4" w:space="0" w:color="auto"/>
            </w:tcBorders>
            <w:shd w:val="clear" w:color="auto" w:fill="auto"/>
            <w:noWrap/>
            <w:vAlign w:val="center"/>
            <w:hideMark/>
          </w:tcPr>
          <w:p w14:paraId="68347DC1"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w:t>
            </w:r>
          </w:p>
        </w:tc>
      </w:tr>
      <w:tr w:rsidR="005C34B3" w:rsidRPr="00B944F8" w14:paraId="3F94B10E"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2BBE590"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7D628898"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Footfall in Harrow town centre (year on year % change)</w:t>
            </w:r>
          </w:p>
        </w:tc>
        <w:tc>
          <w:tcPr>
            <w:tcW w:w="1141" w:type="dxa"/>
            <w:tcBorders>
              <w:top w:val="nil"/>
              <w:left w:val="nil"/>
              <w:bottom w:val="single" w:sz="4" w:space="0" w:color="auto"/>
              <w:right w:val="single" w:sz="4" w:space="0" w:color="auto"/>
            </w:tcBorders>
            <w:shd w:val="clear" w:color="auto" w:fill="auto"/>
            <w:noWrap/>
            <w:vAlign w:val="center"/>
            <w:hideMark/>
          </w:tcPr>
          <w:p w14:paraId="481F33C5"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7011E368"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2%</w:t>
            </w:r>
          </w:p>
        </w:tc>
        <w:tc>
          <w:tcPr>
            <w:tcW w:w="1528" w:type="dxa"/>
            <w:tcBorders>
              <w:top w:val="nil"/>
              <w:left w:val="nil"/>
              <w:bottom w:val="single" w:sz="4" w:space="0" w:color="auto"/>
              <w:right w:val="single" w:sz="4" w:space="0" w:color="auto"/>
            </w:tcBorders>
            <w:shd w:val="clear" w:color="auto" w:fill="auto"/>
            <w:noWrap/>
            <w:vAlign w:val="center"/>
            <w:hideMark/>
          </w:tcPr>
          <w:p w14:paraId="794DFA9F"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2%</w:t>
            </w:r>
          </w:p>
        </w:tc>
      </w:tr>
      <w:tr w:rsidR="005C34B3" w:rsidRPr="00B944F8" w14:paraId="25E84722"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6593356" w14:textId="77777777" w:rsidR="00AE1135" w:rsidRPr="00C06341" w:rsidRDefault="00AE1135" w:rsidP="00AE1135">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67134E7F" w14:textId="77777777" w:rsidR="00AE1135" w:rsidRPr="00FB5A92" w:rsidRDefault="00AE1135" w:rsidP="00AE1135">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Number of enforcement actions commenced (including FPNs) -  fly tips </w:t>
            </w:r>
          </w:p>
        </w:tc>
        <w:tc>
          <w:tcPr>
            <w:tcW w:w="1141" w:type="dxa"/>
            <w:tcBorders>
              <w:top w:val="nil"/>
              <w:left w:val="nil"/>
              <w:bottom w:val="single" w:sz="4" w:space="0" w:color="auto"/>
              <w:right w:val="single" w:sz="4" w:space="0" w:color="auto"/>
            </w:tcBorders>
            <w:shd w:val="clear" w:color="auto" w:fill="auto"/>
            <w:noWrap/>
            <w:vAlign w:val="center"/>
            <w:hideMark/>
          </w:tcPr>
          <w:p w14:paraId="6AB73952" w14:textId="77777777" w:rsidR="00AE1135" w:rsidRPr="00FB5A92" w:rsidRDefault="00AE1135" w:rsidP="00AE1135">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121F012B"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60</w:t>
            </w:r>
          </w:p>
        </w:tc>
        <w:tc>
          <w:tcPr>
            <w:tcW w:w="1528" w:type="dxa"/>
            <w:tcBorders>
              <w:top w:val="nil"/>
              <w:left w:val="nil"/>
              <w:bottom w:val="single" w:sz="4" w:space="0" w:color="auto"/>
              <w:right w:val="single" w:sz="4" w:space="0" w:color="auto"/>
            </w:tcBorders>
            <w:shd w:val="clear" w:color="auto" w:fill="auto"/>
            <w:noWrap/>
            <w:vAlign w:val="center"/>
            <w:hideMark/>
          </w:tcPr>
          <w:p w14:paraId="4A7C8432" w14:textId="77777777" w:rsidR="00AE1135" w:rsidRPr="00FB5A92" w:rsidRDefault="00AE1135" w:rsidP="00AE1135">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394</w:t>
            </w:r>
          </w:p>
        </w:tc>
      </w:tr>
      <w:tr w:rsidR="002E4316" w:rsidRPr="00B944F8" w14:paraId="484CA114"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0F6A10F" w14:textId="77777777" w:rsidR="002E4316" w:rsidRPr="00C06341" w:rsidRDefault="002E4316"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108D758C" w14:textId="77777777" w:rsidR="002E4316" w:rsidRPr="00FB5A92" w:rsidRDefault="002E4316"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Number of FPNs issued -  (tri-borough contract) </w:t>
            </w:r>
          </w:p>
        </w:tc>
        <w:tc>
          <w:tcPr>
            <w:tcW w:w="1141" w:type="dxa"/>
            <w:tcBorders>
              <w:top w:val="nil"/>
              <w:left w:val="nil"/>
              <w:bottom w:val="single" w:sz="4" w:space="0" w:color="auto"/>
              <w:right w:val="single" w:sz="4" w:space="0" w:color="auto"/>
            </w:tcBorders>
            <w:shd w:val="clear" w:color="auto" w:fill="auto"/>
            <w:noWrap/>
            <w:vAlign w:val="center"/>
            <w:hideMark/>
          </w:tcPr>
          <w:p w14:paraId="1DE33F13" w14:textId="77777777" w:rsidR="002E4316" w:rsidRPr="00FB5A92" w:rsidRDefault="002E4316"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31F77842"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900</w:t>
            </w:r>
          </w:p>
        </w:tc>
        <w:tc>
          <w:tcPr>
            <w:tcW w:w="1528" w:type="dxa"/>
            <w:tcBorders>
              <w:top w:val="nil"/>
              <w:left w:val="nil"/>
              <w:bottom w:val="single" w:sz="4" w:space="0" w:color="auto"/>
              <w:right w:val="single" w:sz="4" w:space="0" w:color="auto"/>
            </w:tcBorders>
            <w:shd w:val="clear" w:color="auto" w:fill="auto"/>
            <w:noWrap/>
            <w:vAlign w:val="center"/>
            <w:hideMark/>
          </w:tcPr>
          <w:p w14:paraId="7DCD4E95"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1635</w:t>
            </w:r>
          </w:p>
        </w:tc>
      </w:tr>
      <w:tr w:rsidR="003B5505" w:rsidRPr="00B944F8" w14:paraId="6292D6E6"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ED0A90D" w14:textId="77777777" w:rsidR="003B5505" w:rsidRPr="00C06341" w:rsidRDefault="003B5505"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05F24738" w14:textId="77777777" w:rsidR="003B5505" w:rsidRPr="00FB5A92" w:rsidRDefault="003B5505"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Percentage of actionable highway defects rectified within timescale (either reported or found during cyclic inspections)</w:t>
            </w:r>
          </w:p>
        </w:tc>
        <w:tc>
          <w:tcPr>
            <w:tcW w:w="1141" w:type="dxa"/>
            <w:tcBorders>
              <w:top w:val="nil"/>
              <w:left w:val="nil"/>
              <w:bottom w:val="single" w:sz="4" w:space="0" w:color="auto"/>
              <w:right w:val="single" w:sz="4" w:space="0" w:color="auto"/>
            </w:tcBorders>
            <w:shd w:val="clear" w:color="auto" w:fill="auto"/>
            <w:noWrap/>
            <w:vAlign w:val="center"/>
            <w:hideMark/>
          </w:tcPr>
          <w:p w14:paraId="3AA2ED9C" w14:textId="77777777" w:rsidR="003B5505" w:rsidRPr="00FB5A92" w:rsidRDefault="003B5505"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17825157"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87%</w:t>
            </w:r>
          </w:p>
        </w:tc>
        <w:tc>
          <w:tcPr>
            <w:tcW w:w="1528" w:type="dxa"/>
            <w:tcBorders>
              <w:top w:val="nil"/>
              <w:left w:val="nil"/>
              <w:bottom w:val="single" w:sz="4" w:space="0" w:color="auto"/>
              <w:right w:val="single" w:sz="4" w:space="0" w:color="auto"/>
            </w:tcBorders>
            <w:shd w:val="clear" w:color="auto" w:fill="auto"/>
            <w:noWrap/>
            <w:vAlign w:val="center"/>
            <w:hideMark/>
          </w:tcPr>
          <w:p w14:paraId="7D773E02"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88%</w:t>
            </w:r>
          </w:p>
        </w:tc>
      </w:tr>
      <w:tr w:rsidR="003B5505" w:rsidRPr="00B944F8" w14:paraId="3EC33391"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64B1F48" w14:textId="77777777" w:rsidR="003B5505" w:rsidRPr="00C06341" w:rsidRDefault="003B5505"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7AFBCBF1" w14:textId="77777777" w:rsidR="003B5505" w:rsidRPr="00FB5A92" w:rsidRDefault="003B5505"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Percentage of household waste sent for recycling (</w:t>
            </w:r>
            <w:proofErr w:type="spellStart"/>
            <w:r w:rsidRPr="00FB5A92">
              <w:rPr>
                <w:rFonts w:ascii="Arial" w:eastAsia="Times New Roman" w:hAnsi="Arial" w:cs="Arial"/>
                <w:lang w:eastAsia="en-GB"/>
              </w:rPr>
              <w:t>Oflog</w:t>
            </w:r>
            <w:proofErr w:type="spellEnd"/>
            <w:r w:rsidRPr="00FB5A92">
              <w:rPr>
                <w:rFonts w:ascii="Arial" w:eastAsia="Times New Roman" w:hAnsi="Arial" w:cs="Arial"/>
                <w:lang w:eastAsia="en-GB"/>
              </w:rPr>
              <w:t>)</w:t>
            </w:r>
          </w:p>
        </w:tc>
        <w:tc>
          <w:tcPr>
            <w:tcW w:w="1141" w:type="dxa"/>
            <w:tcBorders>
              <w:top w:val="nil"/>
              <w:left w:val="nil"/>
              <w:bottom w:val="single" w:sz="4" w:space="0" w:color="auto"/>
              <w:right w:val="single" w:sz="4" w:space="0" w:color="auto"/>
            </w:tcBorders>
            <w:shd w:val="clear" w:color="auto" w:fill="auto"/>
            <w:noWrap/>
            <w:vAlign w:val="center"/>
            <w:hideMark/>
          </w:tcPr>
          <w:p w14:paraId="28CBE4FF" w14:textId="77777777" w:rsidR="003B5505" w:rsidRPr="00FB5A92" w:rsidRDefault="003B5505"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311CDBA3"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33%</w:t>
            </w:r>
          </w:p>
        </w:tc>
        <w:tc>
          <w:tcPr>
            <w:tcW w:w="1528" w:type="dxa"/>
            <w:tcBorders>
              <w:top w:val="nil"/>
              <w:left w:val="nil"/>
              <w:bottom w:val="single" w:sz="4" w:space="0" w:color="auto"/>
              <w:right w:val="single" w:sz="4" w:space="0" w:color="auto"/>
            </w:tcBorders>
            <w:shd w:val="clear" w:color="auto" w:fill="auto"/>
            <w:noWrap/>
            <w:vAlign w:val="center"/>
            <w:hideMark/>
          </w:tcPr>
          <w:p w14:paraId="3B22BD41"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33%</w:t>
            </w:r>
          </w:p>
        </w:tc>
      </w:tr>
      <w:tr w:rsidR="003B5505" w:rsidRPr="00B944F8" w14:paraId="2B9858E1"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19E0A0E" w14:textId="77777777" w:rsidR="003B5505" w:rsidRPr="00C06341" w:rsidRDefault="003B5505"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06F4A6C3" w14:textId="77777777" w:rsidR="003B5505" w:rsidRPr="00FB5A92" w:rsidRDefault="003B5505"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Residual household waste per household (kg/household) (</w:t>
            </w:r>
            <w:proofErr w:type="spellStart"/>
            <w:r w:rsidRPr="00FB5A92">
              <w:rPr>
                <w:rFonts w:ascii="Arial" w:eastAsia="Times New Roman" w:hAnsi="Arial" w:cs="Arial"/>
                <w:lang w:eastAsia="en-GB"/>
              </w:rPr>
              <w:t>Oflog</w:t>
            </w:r>
            <w:proofErr w:type="spellEnd"/>
            <w:r w:rsidRPr="00FB5A92">
              <w:rPr>
                <w:rFonts w:ascii="Arial" w:eastAsia="Times New Roman" w:hAnsi="Arial" w:cs="Arial"/>
                <w:lang w:eastAsia="en-GB"/>
              </w:rPr>
              <w:t>)</w:t>
            </w:r>
          </w:p>
        </w:tc>
        <w:tc>
          <w:tcPr>
            <w:tcW w:w="1141" w:type="dxa"/>
            <w:tcBorders>
              <w:top w:val="nil"/>
              <w:left w:val="nil"/>
              <w:bottom w:val="single" w:sz="4" w:space="0" w:color="auto"/>
              <w:right w:val="single" w:sz="4" w:space="0" w:color="auto"/>
            </w:tcBorders>
            <w:shd w:val="clear" w:color="auto" w:fill="auto"/>
            <w:noWrap/>
            <w:vAlign w:val="center"/>
            <w:hideMark/>
          </w:tcPr>
          <w:p w14:paraId="72AE3AFD" w14:textId="77777777" w:rsidR="003B5505" w:rsidRPr="00FB5A92" w:rsidRDefault="003B5505"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2119E5F0"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172.5</w:t>
            </w:r>
          </w:p>
        </w:tc>
        <w:tc>
          <w:tcPr>
            <w:tcW w:w="1528" w:type="dxa"/>
            <w:tcBorders>
              <w:top w:val="nil"/>
              <w:left w:val="nil"/>
              <w:bottom w:val="single" w:sz="4" w:space="0" w:color="auto"/>
              <w:right w:val="single" w:sz="4" w:space="0" w:color="auto"/>
            </w:tcBorders>
            <w:shd w:val="clear" w:color="auto" w:fill="auto"/>
            <w:noWrap/>
            <w:vAlign w:val="center"/>
            <w:hideMark/>
          </w:tcPr>
          <w:p w14:paraId="7996DC8F"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171.46</w:t>
            </w:r>
          </w:p>
        </w:tc>
      </w:tr>
      <w:tr w:rsidR="003B5505" w:rsidRPr="00B944F8" w14:paraId="05A2493F"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E967E31" w14:textId="77777777" w:rsidR="003B5505" w:rsidRPr="00C06341" w:rsidRDefault="003B5505"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3E73D818" w14:textId="77777777" w:rsidR="003B5505" w:rsidRPr="00FB5A92" w:rsidRDefault="003B5505"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 % of repeat locations for ASB complaints</w:t>
            </w:r>
          </w:p>
        </w:tc>
        <w:tc>
          <w:tcPr>
            <w:tcW w:w="1141" w:type="dxa"/>
            <w:tcBorders>
              <w:top w:val="nil"/>
              <w:left w:val="nil"/>
              <w:bottom w:val="single" w:sz="4" w:space="0" w:color="auto"/>
              <w:right w:val="single" w:sz="4" w:space="0" w:color="auto"/>
            </w:tcBorders>
            <w:shd w:val="clear" w:color="auto" w:fill="auto"/>
            <w:noWrap/>
            <w:vAlign w:val="center"/>
            <w:hideMark/>
          </w:tcPr>
          <w:p w14:paraId="7D35F6B1" w14:textId="77777777" w:rsidR="003B5505" w:rsidRPr="00FB5A92" w:rsidRDefault="003B5505"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1A45ECAC"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w:t>
            </w:r>
          </w:p>
        </w:tc>
        <w:tc>
          <w:tcPr>
            <w:tcW w:w="1528" w:type="dxa"/>
            <w:tcBorders>
              <w:top w:val="nil"/>
              <w:left w:val="nil"/>
              <w:bottom w:val="single" w:sz="4" w:space="0" w:color="auto"/>
              <w:right w:val="single" w:sz="4" w:space="0" w:color="auto"/>
            </w:tcBorders>
            <w:shd w:val="clear" w:color="auto" w:fill="auto"/>
            <w:noWrap/>
            <w:vAlign w:val="center"/>
            <w:hideMark/>
          </w:tcPr>
          <w:p w14:paraId="07954C71"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w:t>
            </w:r>
          </w:p>
        </w:tc>
      </w:tr>
      <w:tr w:rsidR="003B5505" w:rsidRPr="00B944F8" w14:paraId="4A79938F"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DE0A039" w14:textId="77777777" w:rsidR="003B5505" w:rsidRPr="00C06341" w:rsidRDefault="003B5505"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6D6F763B" w14:textId="77777777" w:rsidR="003B5505" w:rsidRPr="00FB5A92" w:rsidRDefault="003B5505"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Catalytic Converter Theft (rolling year)</w:t>
            </w:r>
          </w:p>
        </w:tc>
        <w:tc>
          <w:tcPr>
            <w:tcW w:w="1141" w:type="dxa"/>
            <w:tcBorders>
              <w:top w:val="nil"/>
              <w:left w:val="nil"/>
              <w:bottom w:val="single" w:sz="4" w:space="0" w:color="auto"/>
              <w:right w:val="single" w:sz="4" w:space="0" w:color="auto"/>
            </w:tcBorders>
            <w:shd w:val="clear" w:color="auto" w:fill="auto"/>
            <w:noWrap/>
            <w:vAlign w:val="center"/>
            <w:hideMark/>
          </w:tcPr>
          <w:p w14:paraId="6817B93B" w14:textId="77777777" w:rsidR="003B5505" w:rsidRPr="00FB5A92" w:rsidRDefault="003B5505"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7129F9C0"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414</w:t>
            </w:r>
          </w:p>
        </w:tc>
        <w:tc>
          <w:tcPr>
            <w:tcW w:w="1528" w:type="dxa"/>
            <w:tcBorders>
              <w:top w:val="nil"/>
              <w:left w:val="nil"/>
              <w:bottom w:val="single" w:sz="4" w:space="0" w:color="auto"/>
              <w:right w:val="single" w:sz="4" w:space="0" w:color="auto"/>
            </w:tcBorders>
            <w:shd w:val="clear" w:color="auto" w:fill="auto"/>
            <w:noWrap/>
            <w:vAlign w:val="center"/>
            <w:hideMark/>
          </w:tcPr>
          <w:p w14:paraId="725F3B79"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91</w:t>
            </w:r>
          </w:p>
        </w:tc>
      </w:tr>
      <w:tr w:rsidR="003B5505" w:rsidRPr="00B944F8" w14:paraId="673536FD"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51E9F81" w14:textId="77777777" w:rsidR="003B5505" w:rsidRPr="00C06341" w:rsidRDefault="003B5505" w:rsidP="002350B7">
            <w:pPr>
              <w:spacing w:after="0" w:line="240" w:lineRule="auto"/>
              <w:jc w:val="center"/>
              <w:rPr>
                <w:rFonts w:ascii="Arial" w:eastAsia="Times New Roman" w:hAnsi="Arial" w:cs="Arial"/>
                <w:color w:val="9BBB59"/>
                <w:sz w:val="30"/>
                <w:szCs w:val="30"/>
                <w:lang w:eastAsia="en-GB"/>
              </w:rPr>
            </w:pPr>
            <w:r w:rsidRPr="00C06341">
              <w:rPr>
                <w:rFonts w:ascii="Arial" w:eastAsia="Times New Roman" w:hAnsi="Arial" w:cs="Arial"/>
                <w:color w:val="9BBB59"/>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72D9E76F" w14:textId="77777777" w:rsidR="003B5505" w:rsidRPr="00FB5A92" w:rsidRDefault="003B5505"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Repeat web contact ASB complaints (over 12 months)</w:t>
            </w:r>
          </w:p>
        </w:tc>
        <w:tc>
          <w:tcPr>
            <w:tcW w:w="1141" w:type="dxa"/>
            <w:tcBorders>
              <w:top w:val="nil"/>
              <w:left w:val="nil"/>
              <w:bottom w:val="single" w:sz="4" w:space="0" w:color="auto"/>
              <w:right w:val="single" w:sz="4" w:space="0" w:color="auto"/>
            </w:tcBorders>
            <w:shd w:val="clear" w:color="auto" w:fill="auto"/>
            <w:noWrap/>
            <w:vAlign w:val="center"/>
            <w:hideMark/>
          </w:tcPr>
          <w:p w14:paraId="2C9089C8" w14:textId="77777777" w:rsidR="003B5505" w:rsidRPr="00FB5A92" w:rsidRDefault="003B5505"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40028C42"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10%</w:t>
            </w:r>
          </w:p>
        </w:tc>
        <w:tc>
          <w:tcPr>
            <w:tcW w:w="1528" w:type="dxa"/>
            <w:tcBorders>
              <w:top w:val="nil"/>
              <w:left w:val="nil"/>
              <w:bottom w:val="single" w:sz="4" w:space="0" w:color="auto"/>
              <w:right w:val="single" w:sz="4" w:space="0" w:color="auto"/>
            </w:tcBorders>
            <w:shd w:val="clear" w:color="auto" w:fill="auto"/>
            <w:noWrap/>
            <w:vAlign w:val="center"/>
            <w:hideMark/>
          </w:tcPr>
          <w:p w14:paraId="3CCB8835" w14:textId="77777777" w:rsidR="003B5505" w:rsidRPr="00FB5A92" w:rsidRDefault="003B5505"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7%</w:t>
            </w:r>
          </w:p>
        </w:tc>
      </w:tr>
      <w:tr w:rsidR="002E4316" w:rsidRPr="00B944F8" w14:paraId="6E94C997"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7D77148" w14:textId="77777777" w:rsidR="002E4316" w:rsidRPr="00C06341" w:rsidRDefault="002E4316" w:rsidP="002350B7">
            <w:pPr>
              <w:spacing w:after="0" w:line="240" w:lineRule="auto"/>
              <w:jc w:val="center"/>
              <w:rPr>
                <w:rFonts w:ascii="Arial" w:eastAsia="Times New Roman" w:hAnsi="Arial" w:cs="Arial"/>
                <w:color w:val="FFC000"/>
                <w:sz w:val="30"/>
                <w:szCs w:val="30"/>
                <w:lang w:eastAsia="en-GB"/>
              </w:rPr>
            </w:pPr>
            <w:r w:rsidRPr="00C06341">
              <w:rPr>
                <w:rFonts w:ascii="Arial" w:eastAsia="Times New Roman" w:hAnsi="Arial" w:cs="Arial"/>
                <w:color w:val="FFC000"/>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2F21B498" w14:textId="77777777" w:rsidR="002E4316" w:rsidRPr="00FB5A92" w:rsidRDefault="002E4316"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 of vacant high street premises in Harrow Town Centre (based on empty units)</w:t>
            </w:r>
          </w:p>
        </w:tc>
        <w:tc>
          <w:tcPr>
            <w:tcW w:w="1141" w:type="dxa"/>
            <w:tcBorders>
              <w:top w:val="nil"/>
              <w:left w:val="nil"/>
              <w:bottom w:val="single" w:sz="4" w:space="0" w:color="auto"/>
              <w:right w:val="single" w:sz="4" w:space="0" w:color="auto"/>
            </w:tcBorders>
            <w:shd w:val="clear" w:color="auto" w:fill="auto"/>
            <w:noWrap/>
            <w:vAlign w:val="center"/>
            <w:hideMark/>
          </w:tcPr>
          <w:p w14:paraId="3B19F21A" w14:textId="77777777" w:rsidR="002E4316" w:rsidRPr="00FB5A92" w:rsidRDefault="002E4316"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6D69A2D7"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w:t>
            </w:r>
          </w:p>
        </w:tc>
        <w:tc>
          <w:tcPr>
            <w:tcW w:w="1528" w:type="dxa"/>
            <w:tcBorders>
              <w:top w:val="nil"/>
              <w:left w:val="nil"/>
              <w:bottom w:val="single" w:sz="4" w:space="0" w:color="auto"/>
              <w:right w:val="single" w:sz="4" w:space="0" w:color="auto"/>
            </w:tcBorders>
            <w:shd w:val="clear" w:color="auto" w:fill="auto"/>
            <w:noWrap/>
            <w:vAlign w:val="center"/>
            <w:hideMark/>
          </w:tcPr>
          <w:p w14:paraId="0898F251" w14:textId="611342BB"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8</w:t>
            </w:r>
            <w:r w:rsidR="00200494" w:rsidRPr="00FB5A92">
              <w:rPr>
                <w:rFonts w:ascii="Arial" w:eastAsia="Times New Roman" w:hAnsi="Arial" w:cs="Arial"/>
                <w:lang w:eastAsia="en-GB"/>
              </w:rPr>
              <w:t>.3</w:t>
            </w:r>
            <w:r w:rsidRPr="00FB5A92">
              <w:rPr>
                <w:rFonts w:ascii="Arial" w:eastAsia="Times New Roman" w:hAnsi="Arial" w:cs="Arial"/>
                <w:lang w:eastAsia="en-GB"/>
              </w:rPr>
              <w:t>%</w:t>
            </w:r>
          </w:p>
        </w:tc>
      </w:tr>
      <w:tr w:rsidR="002E4316" w:rsidRPr="00B944F8" w14:paraId="73C14F75"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D06A096" w14:textId="77777777" w:rsidR="002E4316" w:rsidRPr="00C06341" w:rsidRDefault="002E4316" w:rsidP="002350B7">
            <w:pPr>
              <w:spacing w:after="0" w:line="240" w:lineRule="auto"/>
              <w:jc w:val="center"/>
              <w:rPr>
                <w:rFonts w:ascii="Arial" w:eastAsia="Times New Roman" w:hAnsi="Arial" w:cs="Arial"/>
                <w:color w:val="FFC000"/>
                <w:sz w:val="30"/>
                <w:szCs w:val="30"/>
                <w:lang w:eastAsia="en-GB"/>
              </w:rPr>
            </w:pPr>
            <w:r w:rsidRPr="00C06341">
              <w:rPr>
                <w:rFonts w:ascii="Arial" w:eastAsia="Times New Roman" w:hAnsi="Arial" w:cs="Arial"/>
                <w:color w:val="FFC000"/>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624B88B6" w14:textId="77777777" w:rsidR="002E4316" w:rsidRPr="00FB5A92" w:rsidRDefault="002E4316"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Fly-tipping incidents per 1,000 people </w:t>
            </w:r>
          </w:p>
        </w:tc>
        <w:tc>
          <w:tcPr>
            <w:tcW w:w="1141" w:type="dxa"/>
            <w:tcBorders>
              <w:top w:val="nil"/>
              <w:left w:val="nil"/>
              <w:bottom w:val="single" w:sz="4" w:space="0" w:color="auto"/>
              <w:right w:val="single" w:sz="4" w:space="0" w:color="auto"/>
            </w:tcBorders>
            <w:shd w:val="clear" w:color="auto" w:fill="auto"/>
            <w:noWrap/>
            <w:vAlign w:val="center"/>
            <w:hideMark/>
          </w:tcPr>
          <w:p w14:paraId="06C88F61" w14:textId="77777777" w:rsidR="002E4316" w:rsidRPr="00FB5A92" w:rsidRDefault="002E4316"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573126DF"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12</w:t>
            </w:r>
          </w:p>
        </w:tc>
        <w:tc>
          <w:tcPr>
            <w:tcW w:w="1528" w:type="dxa"/>
            <w:tcBorders>
              <w:top w:val="nil"/>
              <w:left w:val="nil"/>
              <w:bottom w:val="single" w:sz="4" w:space="0" w:color="auto"/>
              <w:right w:val="single" w:sz="4" w:space="0" w:color="auto"/>
            </w:tcBorders>
            <w:shd w:val="clear" w:color="auto" w:fill="auto"/>
            <w:noWrap/>
            <w:vAlign w:val="center"/>
            <w:hideMark/>
          </w:tcPr>
          <w:p w14:paraId="13AD206A"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12.12</w:t>
            </w:r>
          </w:p>
        </w:tc>
      </w:tr>
      <w:tr w:rsidR="002E4316" w:rsidRPr="00B944F8" w14:paraId="564AF11B" w14:textId="77777777" w:rsidTr="00C06341">
        <w:trPr>
          <w:trHeight w:val="112"/>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A122A3F" w14:textId="77777777" w:rsidR="002E4316" w:rsidRPr="00C06341" w:rsidRDefault="002E4316" w:rsidP="002350B7">
            <w:pPr>
              <w:spacing w:after="0" w:line="240" w:lineRule="auto"/>
              <w:jc w:val="center"/>
              <w:rPr>
                <w:rFonts w:ascii="Arial" w:eastAsia="Times New Roman" w:hAnsi="Arial" w:cs="Arial"/>
                <w:color w:val="FFC000"/>
                <w:sz w:val="30"/>
                <w:szCs w:val="30"/>
                <w:lang w:eastAsia="en-GB"/>
              </w:rPr>
            </w:pPr>
            <w:r w:rsidRPr="00C06341">
              <w:rPr>
                <w:rFonts w:ascii="Arial" w:eastAsia="Times New Roman" w:hAnsi="Arial" w:cs="Arial"/>
                <w:color w:val="FFC000"/>
                <w:sz w:val="30"/>
                <w:szCs w:val="30"/>
                <w:lang w:eastAsia="en-GB"/>
              </w:rPr>
              <w:t>●</w:t>
            </w:r>
          </w:p>
        </w:tc>
        <w:tc>
          <w:tcPr>
            <w:tcW w:w="11403" w:type="dxa"/>
            <w:tcBorders>
              <w:top w:val="nil"/>
              <w:left w:val="nil"/>
              <w:bottom w:val="single" w:sz="4" w:space="0" w:color="auto"/>
              <w:right w:val="single" w:sz="4" w:space="0" w:color="auto"/>
            </w:tcBorders>
            <w:shd w:val="clear" w:color="auto" w:fill="auto"/>
            <w:noWrap/>
            <w:vAlign w:val="center"/>
            <w:hideMark/>
          </w:tcPr>
          <w:p w14:paraId="05EB9EB6" w14:textId="77777777" w:rsidR="002E4316" w:rsidRPr="00FB5A92" w:rsidRDefault="002E4316" w:rsidP="002350B7">
            <w:pPr>
              <w:spacing w:after="0" w:line="240" w:lineRule="auto"/>
              <w:rPr>
                <w:rFonts w:ascii="Arial" w:eastAsia="Times New Roman" w:hAnsi="Arial" w:cs="Arial"/>
                <w:lang w:eastAsia="en-GB"/>
              </w:rPr>
            </w:pPr>
            <w:r w:rsidRPr="00FB5A92">
              <w:rPr>
                <w:rFonts w:ascii="Arial" w:eastAsia="Times New Roman" w:hAnsi="Arial" w:cs="Arial"/>
                <w:lang w:eastAsia="en-GB"/>
              </w:rPr>
              <w:t xml:space="preserve">Number of anti-social behaviour incidents </w:t>
            </w:r>
          </w:p>
        </w:tc>
        <w:tc>
          <w:tcPr>
            <w:tcW w:w="1141" w:type="dxa"/>
            <w:tcBorders>
              <w:top w:val="nil"/>
              <w:left w:val="nil"/>
              <w:bottom w:val="single" w:sz="4" w:space="0" w:color="auto"/>
              <w:right w:val="single" w:sz="4" w:space="0" w:color="auto"/>
            </w:tcBorders>
            <w:shd w:val="clear" w:color="auto" w:fill="auto"/>
            <w:noWrap/>
            <w:vAlign w:val="center"/>
            <w:hideMark/>
          </w:tcPr>
          <w:p w14:paraId="3B346E34" w14:textId="77777777" w:rsidR="002E4316" w:rsidRPr="00FB5A92" w:rsidRDefault="002E4316" w:rsidP="002350B7">
            <w:pPr>
              <w:spacing w:after="0" w:line="240" w:lineRule="auto"/>
              <w:jc w:val="center"/>
              <w:rPr>
                <w:rFonts w:ascii="Arial" w:eastAsia="Times New Roman" w:hAnsi="Arial" w:cs="Arial"/>
                <w:color w:val="0070C0"/>
                <w:lang w:eastAsia="en-GB"/>
              </w:rPr>
            </w:pPr>
            <w:r w:rsidRPr="00FB5A92">
              <w:rPr>
                <w:rFonts w:ascii="Arial" w:eastAsia="Times New Roman" w:hAnsi="Arial" w:cs="Arial"/>
                <w:color w:val="0070C0"/>
                <w:lang w:eastAsia="en-GB"/>
              </w:rPr>
              <w:t>▼</w:t>
            </w:r>
          </w:p>
        </w:tc>
        <w:tc>
          <w:tcPr>
            <w:tcW w:w="1418" w:type="dxa"/>
            <w:tcBorders>
              <w:top w:val="nil"/>
              <w:left w:val="nil"/>
              <w:bottom w:val="single" w:sz="4" w:space="0" w:color="auto"/>
              <w:right w:val="single" w:sz="4" w:space="0" w:color="auto"/>
            </w:tcBorders>
            <w:shd w:val="clear" w:color="auto" w:fill="auto"/>
            <w:noWrap/>
            <w:vAlign w:val="center"/>
            <w:hideMark/>
          </w:tcPr>
          <w:p w14:paraId="6574A2AC"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1299</w:t>
            </w:r>
          </w:p>
        </w:tc>
        <w:tc>
          <w:tcPr>
            <w:tcW w:w="1528" w:type="dxa"/>
            <w:tcBorders>
              <w:top w:val="nil"/>
              <w:left w:val="nil"/>
              <w:bottom w:val="single" w:sz="4" w:space="0" w:color="auto"/>
              <w:right w:val="single" w:sz="4" w:space="0" w:color="auto"/>
            </w:tcBorders>
            <w:shd w:val="clear" w:color="auto" w:fill="auto"/>
            <w:noWrap/>
            <w:vAlign w:val="center"/>
            <w:hideMark/>
          </w:tcPr>
          <w:p w14:paraId="46917BE6" w14:textId="77777777" w:rsidR="002E4316" w:rsidRPr="00FB5A92" w:rsidRDefault="002E4316" w:rsidP="002350B7">
            <w:pPr>
              <w:spacing w:after="0" w:line="240" w:lineRule="auto"/>
              <w:jc w:val="center"/>
              <w:rPr>
                <w:rFonts w:ascii="Arial" w:eastAsia="Times New Roman" w:hAnsi="Arial" w:cs="Arial"/>
                <w:lang w:eastAsia="en-GB"/>
              </w:rPr>
            </w:pPr>
            <w:r w:rsidRPr="00FB5A92">
              <w:rPr>
                <w:rFonts w:ascii="Arial" w:eastAsia="Times New Roman" w:hAnsi="Arial" w:cs="Arial"/>
                <w:lang w:eastAsia="en-GB"/>
              </w:rPr>
              <w:t>1319</w:t>
            </w:r>
          </w:p>
        </w:tc>
      </w:tr>
    </w:tbl>
    <w:p w14:paraId="69DFEB39" w14:textId="18480759" w:rsidR="00980EB3" w:rsidRPr="00EA38A5" w:rsidRDefault="00837785" w:rsidP="00F92642">
      <w:pPr>
        <w:rPr>
          <w:b/>
          <w:sz w:val="32"/>
          <w:szCs w:val="32"/>
        </w:rPr>
      </w:pPr>
      <w:r w:rsidRPr="00EA38A5">
        <w:rPr>
          <w:b/>
          <w:sz w:val="32"/>
          <w:szCs w:val="32"/>
        </w:rPr>
        <w:t>Key actions over the next quarter</w:t>
      </w:r>
    </w:p>
    <w:p w14:paraId="2EE32454" w14:textId="77777777" w:rsidR="00182E3F" w:rsidRDefault="00182E3F" w:rsidP="00182E3F">
      <w:pPr>
        <w:pStyle w:val="NoSpacing"/>
        <w:numPr>
          <w:ilvl w:val="0"/>
          <w:numId w:val="30"/>
        </w:numPr>
      </w:pPr>
      <w:r>
        <w:lastRenderedPageBreak/>
        <w:t xml:space="preserve">Implementation of phase 1 of the new IT system (Assure) for </w:t>
      </w:r>
      <w:r w:rsidRPr="003B5505">
        <w:rPr>
          <w:b/>
        </w:rPr>
        <w:t>Environmental Health</w:t>
      </w:r>
      <w:r>
        <w:t xml:space="preserve"> </w:t>
      </w:r>
    </w:p>
    <w:p w14:paraId="5AF58328" w14:textId="22D7799F" w:rsidR="00182E3F" w:rsidRDefault="00182E3F" w:rsidP="00182E3F">
      <w:pPr>
        <w:pStyle w:val="NoSpacing"/>
        <w:numPr>
          <w:ilvl w:val="0"/>
          <w:numId w:val="30"/>
        </w:numPr>
      </w:pPr>
      <w:proofErr w:type="spellStart"/>
      <w:r>
        <w:t>Bartec</w:t>
      </w:r>
      <w:proofErr w:type="spellEnd"/>
      <w:r>
        <w:t xml:space="preserve"> </w:t>
      </w:r>
      <w:r w:rsidR="003B5505">
        <w:t>(in cab technology)</w:t>
      </w:r>
      <w:r>
        <w:t xml:space="preserve"> roll out to </w:t>
      </w:r>
      <w:r w:rsidRPr="003B5505">
        <w:rPr>
          <w:b/>
        </w:rPr>
        <w:t>trade waste, domestic recycling and flats</w:t>
      </w:r>
      <w:r>
        <w:t>.</w:t>
      </w:r>
    </w:p>
    <w:p w14:paraId="17B56ACD" w14:textId="77777777" w:rsidR="00182E3F" w:rsidRDefault="00182E3F" w:rsidP="00182E3F">
      <w:pPr>
        <w:pStyle w:val="NoSpacing"/>
        <w:numPr>
          <w:ilvl w:val="0"/>
          <w:numId w:val="30"/>
        </w:numPr>
      </w:pPr>
      <w:r>
        <w:t xml:space="preserve">Completion of </w:t>
      </w:r>
      <w:r w:rsidRPr="003B5505">
        <w:rPr>
          <w:b/>
        </w:rPr>
        <w:t>review of waste routes</w:t>
      </w:r>
      <w:r>
        <w:t xml:space="preserve"> and the use of “Fleet route” technology.</w:t>
      </w:r>
    </w:p>
    <w:p w14:paraId="717CD66E" w14:textId="44F51439" w:rsidR="00E63570" w:rsidRDefault="00E63570" w:rsidP="00182E3F">
      <w:pPr>
        <w:pStyle w:val="NoSpacing"/>
        <w:numPr>
          <w:ilvl w:val="0"/>
          <w:numId w:val="30"/>
        </w:numPr>
      </w:pPr>
      <w:r w:rsidRPr="00773510">
        <w:t>A new Recycling Team started in September with focus is on improving recycling rates i and reducing residual waste.</w:t>
      </w:r>
    </w:p>
    <w:p w14:paraId="25CF0913" w14:textId="77777777" w:rsidR="00182E3F" w:rsidRDefault="00182E3F" w:rsidP="00182E3F">
      <w:pPr>
        <w:pStyle w:val="NoSpacing"/>
        <w:numPr>
          <w:ilvl w:val="0"/>
          <w:numId w:val="30"/>
        </w:numPr>
      </w:pPr>
      <w:r w:rsidRPr="003B5505">
        <w:rPr>
          <w:b/>
        </w:rPr>
        <w:t>Penalty Charge re-banding</w:t>
      </w:r>
      <w:r>
        <w:t xml:space="preserve"> consultation ends on 12 November.</w:t>
      </w:r>
    </w:p>
    <w:p w14:paraId="129BE623" w14:textId="641B45DD" w:rsidR="00182E3F" w:rsidRDefault="00182E3F" w:rsidP="00182E3F">
      <w:pPr>
        <w:pStyle w:val="NoSpacing"/>
        <w:numPr>
          <w:ilvl w:val="0"/>
          <w:numId w:val="30"/>
        </w:numPr>
      </w:pPr>
      <w:r>
        <w:t>Rolling out 200 E</w:t>
      </w:r>
      <w:r w:rsidR="003B5505">
        <w:t xml:space="preserve">lectric </w:t>
      </w:r>
      <w:r>
        <w:t>V</w:t>
      </w:r>
      <w:r w:rsidR="003B5505">
        <w:t>ehicle</w:t>
      </w:r>
      <w:r>
        <w:t xml:space="preserve"> trickle </w:t>
      </w:r>
      <w:r w:rsidRPr="003B5505">
        <w:rPr>
          <w:b/>
        </w:rPr>
        <w:t>charging units.</w:t>
      </w:r>
    </w:p>
    <w:p w14:paraId="5066E530" w14:textId="77777777" w:rsidR="00182E3F" w:rsidRPr="00892574" w:rsidRDefault="00182E3F" w:rsidP="00182E3F">
      <w:pPr>
        <w:pStyle w:val="ListParagraph"/>
        <w:numPr>
          <w:ilvl w:val="0"/>
          <w:numId w:val="27"/>
        </w:numPr>
        <w:spacing w:after="160" w:line="244" w:lineRule="auto"/>
        <w:contextualSpacing/>
        <w:rPr>
          <w:rFonts w:eastAsia="Arial"/>
        </w:rPr>
      </w:pPr>
      <w:r w:rsidRPr="2B8CA3B3">
        <w:rPr>
          <w:rFonts w:eastAsia="Arial"/>
        </w:rPr>
        <w:t xml:space="preserve">Implementation of </w:t>
      </w:r>
      <w:r w:rsidRPr="003B5505">
        <w:rPr>
          <w:rFonts w:eastAsia="Arial"/>
          <w:b/>
        </w:rPr>
        <w:t>Building Control and Land charges</w:t>
      </w:r>
      <w:r w:rsidRPr="2B8CA3B3">
        <w:rPr>
          <w:rFonts w:eastAsia="Arial"/>
        </w:rPr>
        <w:t xml:space="preserve"> software </w:t>
      </w:r>
    </w:p>
    <w:p w14:paraId="167331F0" w14:textId="05540AA0" w:rsidR="00182E3F" w:rsidRPr="00892574" w:rsidRDefault="00182E3F" w:rsidP="003B5505">
      <w:pPr>
        <w:pStyle w:val="ListParagraph"/>
        <w:numPr>
          <w:ilvl w:val="0"/>
          <w:numId w:val="27"/>
        </w:numPr>
        <w:spacing w:line="244" w:lineRule="auto"/>
        <w:contextualSpacing/>
        <w:rPr>
          <w:rFonts w:eastAsia="Arial"/>
        </w:rPr>
      </w:pPr>
      <w:r w:rsidRPr="2B8CA3B3">
        <w:rPr>
          <w:rFonts w:eastAsia="Arial"/>
        </w:rPr>
        <w:t xml:space="preserve">Procurement of </w:t>
      </w:r>
      <w:r w:rsidRPr="003B5505">
        <w:rPr>
          <w:rFonts w:eastAsia="Arial"/>
          <w:b/>
        </w:rPr>
        <w:t>Integrated Workplace Management System</w:t>
      </w:r>
      <w:r w:rsidRPr="2B8CA3B3">
        <w:rPr>
          <w:rFonts w:eastAsia="Arial"/>
        </w:rPr>
        <w:t xml:space="preserve"> for Council Asset </w:t>
      </w:r>
    </w:p>
    <w:p w14:paraId="08E6A502" w14:textId="77777777" w:rsidR="00182E3F" w:rsidRPr="009077D6" w:rsidRDefault="00182E3F" w:rsidP="003B5505">
      <w:pPr>
        <w:pStyle w:val="ListParagraph"/>
        <w:numPr>
          <w:ilvl w:val="0"/>
          <w:numId w:val="27"/>
        </w:numPr>
        <w:spacing w:line="244" w:lineRule="auto"/>
        <w:contextualSpacing/>
        <w:rPr>
          <w:rFonts w:eastAsia="Arial"/>
        </w:rPr>
      </w:pPr>
      <w:r w:rsidRPr="2B8CA3B3">
        <w:rPr>
          <w:rFonts w:eastAsia="Arial"/>
        </w:rPr>
        <w:t xml:space="preserve">Embedding </w:t>
      </w:r>
      <w:r w:rsidRPr="003B5505">
        <w:rPr>
          <w:rFonts w:eastAsia="Arial"/>
          <w:b/>
        </w:rPr>
        <w:t>new planning system</w:t>
      </w:r>
      <w:r w:rsidRPr="2B8CA3B3">
        <w:rPr>
          <w:rFonts w:eastAsia="Arial"/>
        </w:rPr>
        <w:t xml:space="preserve"> and performance implications </w:t>
      </w:r>
    </w:p>
    <w:p w14:paraId="1354FCE5" w14:textId="1935E6DD" w:rsidR="00182E3F" w:rsidRPr="00E57E71" w:rsidRDefault="00182E3F" w:rsidP="00D515BB">
      <w:pPr>
        <w:pStyle w:val="ListParagraph"/>
        <w:numPr>
          <w:ilvl w:val="0"/>
          <w:numId w:val="27"/>
        </w:numPr>
        <w:spacing w:line="244" w:lineRule="auto"/>
        <w:contextualSpacing/>
        <w:rPr>
          <w:rFonts w:eastAsia="Arial"/>
        </w:rPr>
      </w:pPr>
      <w:r w:rsidRPr="00D515BB">
        <w:rPr>
          <w:rFonts w:eastAsia="Arial"/>
          <w:b/>
          <w:bCs/>
        </w:rPr>
        <w:t>H</w:t>
      </w:r>
      <w:r w:rsidR="00D515BB" w:rsidRPr="00D515BB">
        <w:rPr>
          <w:rFonts w:eastAsia="Arial"/>
          <w:b/>
          <w:bCs/>
        </w:rPr>
        <w:t xml:space="preserve">arrow </w:t>
      </w:r>
      <w:r w:rsidRPr="00D515BB">
        <w:rPr>
          <w:rFonts w:eastAsia="Arial"/>
          <w:b/>
          <w:bCs/>
        </w:rPr>
        <w:t>S</w:t>
      </w:r>
      <w:r w:rsidR="00D515BB" w:rsidRPr="00D515BB">
        <w:rPr>
          <w:rFonts w:eastAsia="Arial"/>
          <w:b/>
          <w:bCs/>
        </w:rPr>
        <w:t xml:space="preserve">trategic </w:t>
      </w:r>
      <w:r w:rsidRPr="00D515BB">
        <w:rPr>
          <w:rFonts w:eastAsia="Arial"/>
          <w:b/>
          <w:bCs/>
        </w:rPr>
        <w:t>D</w:t>
      </w:r>
      <w:r w:rsidR="00D515BB" w:rsidRPr="00D515BB">
        <w:rPr>
          <w:rFonts w:eastAsia="Arial"/>
          <w:b/>
          <w:bCs/>
        </w:rPr>
        <w:t xml:space="preserve">evelopment </w:t>
      </w:r>
      <w:r w:rsidRPr="00D515BB">
        <w:rPr>
          <w:rFonts w:eastAsia="Arial"/>
          <w:b/>
          <w:bCs/>
        </w:rPr>
        <w:t>P</w:t>
      </w:r>
      <w:r w:rsidR="00D515BB" w:rsidRPr="00D515BB">
        <w:rPr>
          <w:rFonts w:eastAsia="Arial"/>
          <w:b/>
          <w:bCs/>
        </w:rPr>
        <w:t>artnership</w:t>
      </w:r>
      <w:r w:rsidRPr="2B8CA3B3">
        <w:rPr>
          <w:rFonts w:eastAsia="Arial"/>
        </w:rPr>
        <w:t xml:space="preserve"> Business Plan – Targeting December Cabinet  </w:t>
      </w:r>
    </w:p>
    <w:p w14:paraId="67CA378C" w14:textId="438FA6DE" w:rsidR="00182E3F" w:rsidRPr="00733ABC" w:rsidRDefault="00182E3F" w:rsidP="00182E3F">
      <w:pPr>
        <w:pStyle w:val="NoSpacing"/>
        <w:numPr>
          <w:ilvl w:val="0"/>
          <w:numId w:val="7"/>
        </w:numPr>
        <w:ind w:left="360"/>
        <w:rPr>
          <w:color w:val="000000" w:themeColor="text1"/>
        </w:rPr>
      </w:pPr>
      <w:r w:rsidRPr="2B8CA3B3">
        <w:rPr>
          <w:color w:val="000000" w:themeColor="text1"/>
        </w:rPr>
        <w:t xml:space="preserve">Preparation for </w:t>
      </w:r>
      <w:r w:rsidR="00D515BB" w:rsidRPr="00D515BB">
        <w:rPr>
          <w:b/>
          <w:bCs/>
          <w:color w:val="000000" w:themeColor="text1"/>
        </w:rPr>
        <w:t>Housing</w:t>
      </w:r>
      <w:r w:rsidRPr="00D515BB">
        <w:rPr>
          <w:b/>
          <w:bCs/>
          <w:color w:val="000000" w:themeColor="text1"/>
        </w:rPr>
        <w:t xml:space="preserve"> </w:t>
      </w:r>
      <w:r w:rsidRPr="00D515BB">
        <w:rPr>
          <w:b/>
          <w:color w:val="000000" w:themeColor="text1"/>
        </w:rPr>
        <w:t>Repairs</w:t>
      </w:r>
      <w:r w:rsidRPr="2B8CA3B3">
        <w:rPr>
          <w:color w:val="000000" w:themeColor="text1"/>
        </w:rPr>
        <w:t xml:space="preserve"> </w:t>
      </w:r>
      <w:r w:rsidR="00D515BB">
        <w:rPr>
          <w:color w:val="000000" w:themeColor="text1"/>
        </w:rPr>
        <w:t>r</w:t>
      </w:r>
      <w:r w:rsidRPr="2B8CA3B3">
        <w:rPr>
          <w:color w:val="000000" w:themeColor="text1"/>
        </w:rPr>
        <w:t>e-procurement.</w:t>
      </w:r>
    </w:p>
    <w:p w14:paraId="53C1EE6B" w14:textId="77777777" w:rsidR="00182E3F" w:rsidRPr="00041993" w:rsidRDefault="00182E3F" w:rsidP="00182E3F">
      <w:pPr>
        <w:pStyle w:val="NoSpacing"/>
        <w:numPr>
          <w:ilvl w:val="0"/>
          <w:numId w:val="7"/>
        </w:numPr>
        <w:ind w:left="360"/>
      </w:pPr>
      <w:r w:rsidRPr="00D515BB">
        <w:rPr>
          <w:b/>
        </w:rPr>
        <w:t>Resident Services</w:t>
      </w:r>
      <w:r>
        <w:t xml:space="preserve"> Drop-in sessions scheduled (November, December) </w:t>
      </w:r>
    </w:p>
    <w:p w14:paraId="51E462AD" w14:textId="77777777" w:rsidR="00182E3F" w:rsidRPr="00733ABC" w:rsidRDefault="00182E3F" w:rsidP="00182E3F">
      <w:pPr>
        <w:pStyle w:val="NoSpacing"/>
        <w:numPr>
          <w:ilvl w:val="0"/>
          <w:numId w:val="7"/>
        </w:numPr>
        <w:ind w:left="360"/>
      </w:pPr>
      <w:r>
        <w:t xml:space="preserve">First mid-year </w:t>
      </w:r>
      <w:r w:rsidRPr="00D515BB">
        <w:rPr>
          <w:b/>
        </w:rPr>
        <w:t>Tenant Satisfaction Measures</w:t>
      </w:r>
      <w:r>
        <w:t xml:space="preserve"> benchmarking results – due end November. </w:t>
      </w:r>
    </w:p>
    <w:p w14:paraId="41AA5E97" w14:textId="68FBD0AE" w:rsidR="00182E3F" w:rsidRPr="00733ABC" w:rsidRDefault="00182E3F" w:rsidP="00182E3F">
      <w:pPr>
        <w:pStyle w:val="NoSpacing"/>
        <w:numPr>
          <w:ilvl w:val="0"/>
          <w:numId w:val="7"/>
        </w:numPr>
        <w:ind w:left="360"/>
        <w:rPr>
          <w:rFonts w:eastAsia="Arial"/>
        </w:rPr>
      </w:pPr>
      <w:r w:rsidRPr="003B5505">
        <w:rPr>
          <w:rFonts w:eastAsia="Arial"/>
          <w:b/>
        </w:rPr>
        <w:t>Housing Needs</w:t>
      </w:r>
      <w:r w:rsidRPr="2B8CA3B3">
        <w:rPr>
          <w:rFonts w:eastAsia="Arial"/>
        </w:rPr>
        <w:t xml:space="preserve">- Marketing Campaign </w:t>
      </w:r>
      <w:r w:rsidR="000432E3">
        <w:rPr>
          <w:rFonts w:eastAsia="Arial"/>
        </w:rPr>
        <w:t xml:space="preserve">to </w:t>
      </w:r>
      <w:r w:rsidRPr="2B8CA3B3">
        <w:rPr>
          <w:rFonts w:eastAsia="Arial"/>
        </w:rPr>
        <w:t>increase supply of private rented &amp; emergency use</w:t>
      </w:r>
      <w:r w:rsidR="000432E3">
        <w:rPr>
          <w:rFonts w:eastAsia="Arial"/>
        </w:rPr>
        <w:t xml:space="preserve"> accom</w:t>
      </w:r>
      <w:r w:rsidR="00290B66">
        <w:rPr>
          <w:rFonts w:eastAsia="Arial"/>
        </w:rPr>
        <w:t>m</w:t>
      </w:r>
      <w:r w:rsidR="000432E3">
        <w:rPr>
          <w:rFonts w:eastAsia="Arial"/>
        </w:rPr>
        <w:t>odation</w:t>
      </w:r>
    </w:p>
    <w:p w14:paraId="3FFB953B" w14:textId="48A3CD9E" w:rsidR="00182E3F" w:rsidRPr="00733ABC" w:rsidRDefault="00182E3F" w:rsidP="00182E3F">
      <w:pPr>
        <w:pStyle w:val="NoSpacing"/>
        <w:numPr>
          <w:ilvl w:val="0"/>
          <w:numId w:val="7"/>
        </w:numPr>
        <w:ind w:left="360"/>
      </w:pPr>
      <w:r>
        <w:t>Cross</w:t>
      </w:r>
      <w:r w:rsidR="00D515BB">
        <w:t>-</w:t>
      </w:r>
      <w:r>
        <w:t xml:space="preserve">directorate </w:t>
      </w:r>
      <w:r w:rsidRPr="00D515BB">
        <w:rPr>
          <w:b/>
        </w:rPr>
        <w:t xml:space="preserve">Damp and Mould </w:t>
      </w:r>
      <w:r w:rsidR="00D515BB">
        <w:rPr>
          <w:b/>
          <w:bCs/>
        </w:rPr>
        <w:t>S</w:t>
      </w:r>
      <w:r w:rsidRPr="00D515BB">
        <w:rPr>
          <w:b/>
          <w:bCs/>
        </w:rPr>
        <w:t>trategy</w:t>
      </w:r>
      <w:r>
        <w:t xml:space="preserve"> being developed. </w:t>
      </w:r>
    </w:p>
    <w:p w14:paraId="4EC1D95C" w14:textId="5A5079A0" w:rsidR="00182E3F" w:rsidRPr="003B5505" w:rsidRDefault="00D515BB" w:rsidP="003B5505">
      <w:pPr>
        <w:pStyle w:val="NoSpacing"/>
        <w:numPr>
          <w:ilvl w:val="0"/>
          <w:numId w:val="7"/>
        </w:numPr>
        <w:ind w:left="360"/>
      </w:pPr>
      <w:r w:rsidRPr="00D515BB">
        <w:rPr>
          <w:b/>
          <w:bCs/>
        </w:rPr>
        <w:t xml:space="preserve">Housing </w:t>
      </w:r>
      <w:r w:rsidR="00182E3F" w:rsidRPr="00D515BB">
        <w:rPr>
          <w:b/>
        </w:rPr>
        <w:t>Allocations policy</w:t>
      </w:r>
      <w:r w:rsidR="00182E3F">
        <w:t xml:space="preserve"> review to go to December Cabinet </w:t>
      </w:r>
    </w:p>
    <w:p w14:paraId="43896690" w14:textId="77777777" w:rsidR="00182E3F" w:rsidRPr="00CB37EC" w:rsidRDefault="00182E3F" w:rsidP="00182E3F">
      <w:pPr>
        <w:pStyle w:val="NoSpacing"/>
        <w:numPr>
          <w:ilvl w:val="0"/>
          <w:numId w:val="29"/>
        </w:numPr>
        <w:ind w:left="360"/>
      </w:pPr>
      <w:r w:rsidRPr="2B8CA3B3">
        <w:rPr>
          <w:b/>
          <w:bCs/>
        </w:rPr>
        <w:t>Concept designs, consultation for public realm improvements</w:t>
      </w:r>
      <w:r>
        <w:t xml:space="preserve"> &amp; kiosks in Town Centre. </w:t>
      </w:r>
    </w:p>
    <w:p w14:paraId="09307543" w14:textId="77777777" w:rsidR="00182E3F" w:rsidRDefault="00182E3F" w:rsidP="00182E3F">
      <w:pPr>
        <w:pStyle w:val="NoSpacing"/>
        <w:numPr>
          <w:ilvl w:val="0"/>
          <w:numId w:val="29"/>
        </w:numPr>
        <w:ind w:left="360"/>
      </w:pPr>
      <w:r w:rsidRPr="2B8CA3B3">
        <w:rPr>
          <w:b/>
          <w:bCs/>
        </w:rPr>
        <w:t>Launch of Harrow Energy Advice and Support</w:t>
      </w:r>
      <w:r>
        <w:t xml:space="preserve"> with the Cost-of-Living Project -</w:t>
      </w:r>
    </w:p>
    <w:p w14:paraId="230F41BD" w14:textId="77777777" w:rsidR="00182E3F" w:rsidRPr="003B5505" w:rsidRDefault="00182E3F" w:rsidP="00182E3F">
      <w:pPr>
        <w:pStyle w:val="NoSpacing"/>
        <w:numPr>
          <w:ilvl w:val="0"/>
          <w:numId w:val="29"/>
        </w:numPr>
        <w:ind w:left="360"/>
        <w:rPr>
          <w:b/>
        </w:rPr>
      </w:pPr>
      <w:proofErr w:type="spellStart"/>
      <w:r w:rsidRPr="003B5505">
        <w:rPr>
          <w:b/>
        </w:rPr>
        <w:t>Xcite</w:t>
      </w:r>
      <w:proofErr w:type="spellEnd"/>
      <w:r w:rsidRPr="003B5505">
        <w:rPr>
          <w:b/>
        </w:rPr>
        <w:t xml:space="preserve"> Job Fair</w:t>
      </w:r>
    </w:p>
    <w:p w14:paraId="1B59C48E" w14:textId="77777777" w:rsidR="00182E3F" w:rsidRDefault="00182E3F" w:rsidP="00182E3F">
      <w:pPr>
        <w:pStyle w:val="NoSpacing"/>
        <w:numPr>
          <w:ilvl w:val="0"/>
          <w:numId w:val="29"/>
        </w:numPr>
        <w:ind w:left="360"/>
      </w:pPr>
      <w:r>
        <w:t xml:space="preserve">Consultation on the </w:t>
      </w:r>
      <w:r w:rsidRPr="00D515BB">
        <w:rPr>
          <w:b/>
        </w:rPr>
        <w:t>Sports Infrastructure Strategy</w:t>
      </w:r>
    </w:p>
    <w:p w14:paraId="016FF598" w14:textId="77777777" w:rsidR="00182E3F" w:rsidRDefault="00182E3F" w:rsidP="00182E3F">
      <w:pPr>
        <w:pStyle w:val="NoSpacing"/>
        <w:numPr>
          <w:ilvl w:val="0"/>
          <w:numId w:val="29"/>
        </w:numPr>
        <w:ind w:left="360"/>
      </w:pPr>
      <w:r w:rsidRPr="2B8CA3B3">
        <w:rPr>
          <w:b/>
          <w:bCs/>
        </w:rPr>
        <w:t>Creation of West London Music Hub,</w:t>
      </w:r>
      <w:r>
        <w:t xml:space="preserve"> potentially stimulating innovation and creativity.</w:t>
      </w:r>
    </w:p>
    <w:p w14:paraId="3F2D7DB8" w14:textId="67986110" w:rsidR="00182E3F" w:rsidRPr="00D515BB" w:rsidRDefault="00182E3F" w:rsidP="00182E3F">
      <w:pPr>
        <w:pStyle w:val="ListParagraph"/>
        <w:numPr>
          <w:ilvl w:val="0"/>
          <w:numId w:val="28"/>
        </w:numPr>
        <w:spacing w:after="160" w:line="244" w:lineRule="auto"/>
        <w:ind w:left="360"/>
        <w:rPr>
          <w:b/>
          <w:i/>
        </w:rPr>
      </w:pPr>
      <w:r w:rsidRPr="2B8CA3B3">
        <w:rPr>
          <w:rFonts w:eastAsia="Arial"/>
          <w:b/>
          <w:bCs/>
          <w:color w:val="222222"/>
        </w:rPr>
        <w:t>Christmas is coming!</w:t>
      </w:r>
      <w:r w:rsidRPr="2B8CA3B3">
        <w:rPr>
          <w:rFonts w:eastAsia="Arial"/>
          <w:color w:val="222222"/>
        </w:rPr>
        <w:t xml:space="preserve"> Craft activities in libraires and storytelling at Stanmore and Greenhill. A free “Twin</w:t>
      </w:r>
      <w:r w:rsidR="00AB5627">
        <w:rPr>
          <w:rFonts w:eastAsia="Arial"/>
          <w:color w:val="222222"/>
        </w:rPr>
        <w:t>k</w:t>
      </w:r>
      <w:r w:rsidRPr="2B8CA3B3">
        <w:rPr>
          <w:rFonts w:eastAsia="Arial"/>
          <w:color w:val="222222"/>
        </w:rPr>
        <w:t xml:space="preserve">le Trail” for families at Headstone Manor and Museum.  </w:t>
      </w:r>
    </w:p>
    <w:p w14:paraId="0DFBDE02" w14:textId="6255E1F6" w:rsidR="00090527" w:rsidRPr="00090527" w:rsidRDefault="00090527" w:rsidP="00090527">
      <w:pPr>
        <w:rPr>
          <w:rFonts w:eastAsia="Arial"/>
          <w:color w:val="833C0B" w:themeColor="accent2" w:themeShade="80"/>
          <w:sz w:val="16"/>
          <w:szCs w:val="16"/>
        </w:rPr>
      </w:pPr>
    </w:p>
    <w:p w14:paraId="6F4949F8" w14:textId="7C862925" w:rsidR="00090527" w:rsidRPr="00090527" w:rsidRDefault="00090527" w:rsidP="00090527">
      <w:pPr>
        <w:rPr>
          <w:color w:val="833C0B" w:themeColor="accent2" w:themeShade="80"/>
        </w:rPr>
      </w:pPr>
    </w:p>
    <w:p w14:paraId="60840DC9" w14:textId="45629505" w:rsidR="00090527" w:rsidRPr="00090527" w:rsidRDefault="00090527" w:rsidP="00090527">
      <w:pPr>
        <w:rPr>
          <w:color w:val="833C0B" w:themeColor="accent2" w:themeShade="80"/>
        </w:rPr>
      </w:pPr>
    </w:p>
    <w:p w14:paraId="2C181730" w14:textId="77777777" w:rsidR="00837785" w:rsidRDefault="00837785">
      <w:r>
        <w:br w:type="page"/>
      </w:r>
    </w:p>
    <w:p w14:paraId="3AFD6C32" w14:textId="77777777" w:rsidR="00B36040" w:rsidRDefault="00B36040" w:rsidP="00837785">
      <w:pPr>
        <w:rPr>
          <w:b/>
          <w:bCs/>
          <w:sz w:val="32"/>
          <w:szCs w:val="32"/>
        </w:rPr>
      </w:pPr>
    </w:p>
    <w:p w14:paraId="7C791CDE" w14:textId="126154C3" w:rsidR="00837785" w:rsidRPr="003C07CB" w:rsidRDefault="00937297" w:rsidP="00837785">
      <w:pPr>
        <w:rPr>
          <w:rFonts w:ascii="Arial" w:hAnsi="Arial" w:cs="Arial"/>
          <w:b/>
          <w:bCs/>
          <w:sz w:val="24"/>
          <w:szCs w:val="24"/>
        </w:rPr>
      </w:pPr>
      <w:r w:rsidRPr="003C07CB">
        <w:rPr>
          <w:rFonts w:ascii="Arial" w:hAnsi="Arial" w:cs="Arial"/>
          <w:noProof/>
          <w:sz w:val="24"/>
          <w:szCs w:val="24"/>
        </w:rPr>
        <w:drawing>
          <wp:anchor distT="0" distB="0" distL="114300" distR="114300" simplePos="0" relativeHeight="251658243" behindDoc="1" locked="0" layoutInCell="1" allowOverlap="1" wp14:anchorId="529AA6B3" wp14:editId="4593F650">
            <wp:simplePos x="0" y="0"/>
            <wp:positionH relativeFrom="margin">
              <wp:align>left</wp:align>
            </wp:positionH>
            <wp:positionV relativeFrom="paragraph">
              <wp:posOffset>420</wp:posOffset>
            </wp:positionV>
            <wp:extent cx="1548415" cy="1459149"/>
            <wp:effectExtent l="0" t="0" r="0" b="8255"/>
            <wp:wrapTight wrapText="bothSides">
              <wp:wrapPolygon edited="0">
                <wp:start x="0" y="0"/>
                <wp:lineTo x="0" y="21440"/>
                <wp:lineTo x="21263" y="21440"/>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8415" cy="1459149"/>
                    </a:xfrm>
                    <a:prstGeom prst="rect">
                      <a:avLst/>
                    </a:prstGeom>
                  </pic:spPr>
                </pic:pic>
              </a:graphicData>
            </a:graphic>
          </wp:anchor>
        </w:drawing>
      </w:r>
      <w:r w:rsidR="00837785" w:rsidRPr="003C07CB">
        <w:rPr>
          <w:rFonts w:ascii="Arial" w:hAnsi="Arial" w:cs="Arial"/>
          <w:b/>
          <w:bCs/>
          <w:sz w:val="24"/>
          <w:szCs w:val="24"/>
        </w:rPr>
        <w:t>Achievements</w:t>
      </w:r>
    </w:p>
    <w:p w14:paraId="3749A456" w14:textId="77777777" w:rsidR="00512B26" w:rsidRPr="003C07CB" w:rsidRDefault="00512B26" w:rsidP="00512B26">
      <w:pPr>
        <w:pStyle w:val="ListParagraph"/>
        <w:numPr>
          <w:ilvl w:val="0"/>
          <w:numId w:val="31"/>
        </w:numPr>
        <w:spacing w:line="259" w:lineRule="auto"/>
        <w:ind w:left="714" w:hanging="357"/>
        <w:contextualSpacing/>
        <w:rPr>
          <w:color w:val="000000" w:themeColor="text1"/>
        </w:rPr>
      </w:pPr>
      <w:r w:rsidRPr="003C07CB">
        <w:rPr>
          <w:b/>
          <w:bCs/>
          <w:color w:val="000000" w:themeColor="text1"/>
        </w:rPr>
        <w:t>Conversation Café</w:t>
      </w:r>
      <w:r w:rsidRPr="003C07CB">
        <w:rPr>
          <w:color w:val="000000" w:themeColor="text1"/>
        </w:rPr>
        <w:t xml:space="preserve"> continues to reach service users and carers and is now co-ordinated with Public Health, who are linking to the walks programme, and with measuring impact</w:t>
      </w:r>
    </w:p>
    <w:p w14:paraId="1F3241A6" w14:textId="77777777" w:rsidR="00512B26" w:rsidRPr="003C07CB" w:rsidRDefault="00512B26" w:rsidP="00512B26">
      <w:pPr>
        <w:pStyle w:val="ListParagraph"/>
        <w:numPr>
          <w:ilvl w:val="0"/>
          <w:numId w:val="31"/>
        </w:numPr>
        <w:spacing w:line="259" w:lineRule="auto"/>
        <w:ind w:left="714" w:hanging="357"/>
        <w:contextualSpacing/>
        <w:rPr>
          <w:color w:val="000000" w:themeColor="text1"/>
        </w:rPr>
      </w:pPr>
      <w:r w:rsidRPr="003C07CB">
        <w:rPr>
          <w:color w:val="000000" w:themeColor="text1"/>
        </w:rPr>
        <w:t xml:space="preserve">A </w:t>
      </w:r>
      <w:r w:rsidRPr="003C07CB">
        <w:rPr>
          <w:b/>
          <w:bCs/>
          <w:color w:val="000000" w:themeColor="text1"/>
        </w:rPr>
        <w:t>Harrow wellbeing walk</w:t>
      </w:r>
      <w:r w:rsidRPr="003C07CB">
        <w:rPr>
          <w:color w:val="000000" w:themeColor="text1"/>
        </w:rPr>
        <w:t xml:space="preserve"> and Conversation Café was launched by the Mayor on the 20th October in Harrow Recreation Ground</w:t>
      </w:r>
    </w:p>
    <w:p w14:paraId="6A67AF3D" w14:textId="735EB15B" w:rsidR="00512B26" w:rsidRPr="003C07CB" w:rsidRDefault="000432E3" w:rsidP="000432E3">
      <w:pPr>
        <w:numPr>
          <w:ilvl w:val="0"/>
          <w:numId w:val="31"/>
        </w:numPr>
        <w:spacing w:after="0" w:line="276" w:lineRule="auto"/>
        <w:rPr>
          <w:rFonts w:ascii="Arial" w:hAnsi="Arial" w:cs="Arial"/>
          <w:sz w:val="24"/>
          <w:szCs w:val="24"/>
        </w:rPr>
      </w:pPr>
      <w:r w:rsidRPr="003C07CB">
        <w:rPr>
          <w:rFonts w:ascii="Arial" w:hAnsi="Arial" w:cs="Arial"/>
          <w:b/>
          <w:bCs/>
          <w:sz w:val="24"/>
          <w:szCs w:val="24"/>
        </w:rPr>
        <w:t>ASC</w:t>
      </w:r>
      <w:r w:rsidRPr="003C07CB">
        <w:rPr>
          <w:rStyle w:val="FootnoteReference"/>
          <w:rFonts w:ascii="Arial" w:hAnsi="Arial" w:cs="Arial"/>
          <w:b/>
          <w:bCs/>
          <w:sz w:val="24"/>
          <w:szCs w:val="24"/>
        </w:rPr>
        <w:footnoteReference w:id="6"/>
      </w:r>
      <w:r w:rsidRPr="003C07CB">
        <w:rPr>
          <w:rFonts w:ascii="Arial" w:hAnsi="Arial" w:cs="Arial"/>
          <w:b/>
          <w:bCs/>
          <w:sz w:val="24"/>
          <w:szCs w:val="24"/>
        </w:rPr>
        <w:t xml:space="preserve"> </w:t>
      </w:r>
      <w:r w:rsidR="00512B26" w:rsidRPr="003C07CB">
        <w:rPr>
          <w:rFonts w:ascii="Arial" w:hAnsi="Arial" w:cs="Arial"/>
          <w:b/>
          <w:bCs/>
          <w:sz w:val="24"/>
          <w:szCs w:val="24"/>
        </w:rPr>
        <w:t>Mental Health services</w:t>
      </w:r>
      <w:r w:rsidR="00512B26" w:rsidRPr="003C07CB">
        <w:rPr>
          <w:rFonts w:ascii="Arial" w:hAnsi="Arial" w:cs="Arial"/>
          <w:sz w:val="24"/>
          <w:szCs w:val="24"/>
        </w:rPr>
        <w:t xml:space="preserve"> have been transferred to the Council and the new operating model is being implemented</w:t>
      </w:r>
      <w:r w:rsidRPr="003C07CB">
        <w:rPr>
          <w:rFonts w:ascii="Arial" w:hAnsi="Arial" w:cs="Arial"/>
          <w:sz w:val="24"/>
          <w:szCs w:val="24"/>
        </w:rPr>
        <w:t xml:space="preserve">.  </w:t>
      </w:r>
      <w:r w:rsidR="00512B26" w:rsidRPr="003C07CB">
        <w:rPr>
          <w:rFonts w:ascii="Arial" w:hAnsi="Arial" w:cs="Arial"/>
          <w:sz w:val="24"/>
          <w:szCs w:val="24"/>
        </w:rPr>
        <w:t xml:space="preserve">New </w:t>
      </w:r>
      <w:r w:rsidR="00512B26" w:rsidRPr="003C07CB">
        <w:rPr>
          <w:rFonts w:ascii="Arial" w:hAnsi="Arial" w:cs="Arial"/>
          <w:b/>
          <w:bCs/>
          <w:sz w:val="24"/>
          <w:szCs w:val="24"/>
        </w:rPr>
        <w:t>partnership arrangements</w:t>
      </w:r>
      <w:r w:rsidR="00512B26" w:rsidRPr="003C07CB">
        <w:rPr>
          <w:rFonts w:ascii="Arial" w:hAnsi="Arial" w:cs="Arial"/>
          <w:sz w:val="24"/>
          <w:szCs w:val="24"/>
        </w:rPr>
        <w:t xml:space="preserve"> in place with CNWL that will  form a draft Memorandum of Understanding</w:t>
      </w:r>
    </w:p>
    <w:p w14:paraId="61789AB8" w14:textId="77777777" w:rsidR="00512B26" w:rsidRPr="003C07CB" w:rsidRDefault="00512B26" w:rsidP="00512B26">
      <w:pPr>
        <w:numPr>
          <w:ilvl w:val="0"/>
          <w:numId w:val="31"/>
        </w:numPr>
        <w:spacing w:after="0" w:line="276" w:lineRule="auto"/>
        <w:ind w:left="714" w:hanging="357"/>
        <w:rPr>
          <w:rFonts w:ascii="Arial" w:hAnsi="Arial" w:cs="Arial"/>
          <w:sz w:val="24"/>
          <w:szCs w:val="24"/>
        </w:rPr>
      </w:pPr>
      <w:r w:rsidRPr="003C07CB">
        <w:rPr>
          <w:rFonts w:ascii="Arial" w:hAnsi="Arial" w:cs="Arial"/>
          <w:sz w:val="24"/>
          <w:szCs w:val="24"/>
        </w:rPr>
        <w:t xml:space="preserve">The trend of </w:t>
      </w:r>
      <w:r w:rsidRPr="003C07CB">
        <w:rPr>
          <w:rFonts w:ascii="Arial" w:hAnsi="Arial" w:cs="Arial"/>
          <w:b/>
          <w:bCs/>
          <w:sz w:val="24"/>
          <w:szCs w:val="24"/>
        </w:rPr>
        <w:t>increasing compliments</w:t>
      </w:r>
      <w:r w:rsidRPr="003C07CB">
        <w:rPr>
          <w:rFonts w:ascii="Arial" w:hAnsi="Arial" w:cs="Arial"/>
          <w:sz w:val="24"/>
          <w:szCs w:val="24"/>
        </w:rPr>
        <w:t xml:space="preserve"> received by ASC continued in Q2</w:t>
      </w:r>
    </w:p>
    <w:p w14:paraId="70F928F7" w14:textId="77777777" w:rsidR="00512B26" w:rsidRPr="003C07CB" w:rsidRDefault="00512B26" w:rsidP="00512B26">
      <w:pPr>
        <w:numPr>
          <w:ilvl w:val="0"/>
          <w:numId w:val="31"/>
        </w:numPr>
        <w:spacing w:after="0" w:line="276" w:lineRule="auto"/>
        <w:rPr>
          <w:rFonts w:ascii="Arial" w:hAnsi="Arial" w:cs="Arial"/>
          <w:sz w:val="24"/>
          <w:szCs w:val="24"/>
        </w:rPr>
      </w:pPr>
      <w:r w:rsidRPr="003C07CB">
        <w:rPr>
          <w:rFonts w:ascii="Arial" w:hAnsi="Arial" w:cs="Arial"/>
          <w:sz w:val="24"/>
          <w:szCs w:val="24"/>
        </w:rPr>
        <w:t>ASC</w:t>
      </w:r>
      <w:r w:rsidRPr="003C07CB">
        <w:rPr>
          <w:rFonts w:ascii="Arial" w:hAnsi="Arial" w:cs="Arial"/>
          <w:b/>
          <w:bCs/>
          <w:sz w:val="24"/>
          <w:szCs w:val="24"/>
        </w:rPr>
        <w:t xml:space="preserve"> reablement</w:t>
      </w:r>
      <w:r w:rsidRPr="003C07CB">
        <w:rPr>
          <w:rFonts w:ascii="Arial" w:hAnsi="Arial" w:cs="Arial"/>
          <w:sz w:val="24"/>
          <w:szCs w:val="24"/>
        </w:rPr>
        <w:t xml:space="preserve"> success rate continued to improve from previous quarter</w:t>
      </w:r>
    </w:p>
    <w:p w14:paraId="11E1E554" w14:textId="0226E4B7" w:rsidR="00512B26" w:rsidRPr="003C07CB" w:rsidRDefault="00512B26" w:rsidP="003C07CB">
      <w:pPr>
        <w:numPr>
          <w:ilvl w:val="0"/>
          <w:numId w:val="31"/>
        </w:numPr>
        <w:spacing w:after="0" w:line="276" w:lineRule="auto"/>
        <w:rPr>
          <w:rFonts w:ascii="Arial" w:hAnsi="Arial" w:cs="Arial"/>
          <w:sz w:val="24"/>
          <w:szCs w:val="24"/>
        </w:rPr>
      </w:pPr>
      <w:r w:rsidRPr="003C07CB">
        <w:rPr>
          <w:rFonts w:ascii="Arial" w:hAnsi="Arial" w:cs="Arial"/>
          <w:sz w:val="24"/>
          <w:szCs w:val="24"/>
        </w:rPr>
        <w:t>CSC</w:t>
      </w:r>
      <w:r w:rsidRPr="003C07CB">
        <w:rPr>
          <w:rStyle w:val="FootnoteReference"/>
          <w:rFonts w:ascii="Arial" w:hAnsi="Arial" w:cs="Arial"/>
          <w:sz w:val="24"/>
          <w:szCs w:val="24"/>
        </w:rPr>
        <w:footnoteReference w:id="7"/>
      </w:r>
      <w:r w:rsidRPr="003C07CB">
        <w:rPr>
          <w:rFonts w:ascii="Arial" w:hAnsi="Arial" w:cs="Arial"/>
          <w:sz w:val="24"/>
          <w:szCs w:val="24"/>
        </w:rPr>
        <w:t xml:space="preserve"> - all vacant posts in </w:t>
      </w:r>
      <w:r w:rsidRPr="003C07CB">
        <w:rPr>
          <w:rFonts w:ascii="Arial" w:hAnsi="Arial" w:cs="Arial"/>
          <w:b/>
          <w:bCs/>
          <w:sz w:val="24"/>
          <w:szCs w:val="24"/>
        </w:rPr>
        <w:t>MASH</w:t>
      </w:r>
      <w:r w:rsidRPr="003C07CB">
        <w:rPr>
          <w:rStyle w:val="FootnoteReference"/>
          <w:rFonts w:ascii="Arial" w:hAnsi="Arial" w:cs="Arial"/>
          <w:b/>
          <w:bCs/>
          <w:sz w:val="24"/>
          <w:szCs w:val="24"/>
        </w:rPr>
        <w:footnoteReference w:id="8"/>
      </w:r>
      <w:r w:rsidRPr="003C07CB">
        <w:rPr>
          <w:rFonts w:ascii="Arial" w:hAnsi="Arial" w:cs="Arial"/>
          <w:sz w:val="24"/>
          <w:szCs w:val="24"/>
        </w:rPr>
        <w:t xml:space="preserve"> and </w:t>
      </w:r>
      <w:r w:rsidRPr="003C07CB">
        <w:rPr>
          <w:rFonts w:ascii="Arial" w:hAnsi="Arial" w:cs="Arial"/>
          <w:b/>
          <w:bCs/>
          <w:sz w:val="24"/>
          <w:szCs w:val="24"/>
        </w:rPr>
        <w:t>First Response</w:t>
      </w:r>
      <w:r w:rsidRPr="003C07CB">
        <w:rPr>
          <w:rFonts w:ascii="Arial" w:hAnsi="Arial" w:cs="Arial"/>
          <w:sz w:val="24"/>
          <w:szCs w:val="24"/>
        </w:rPr>
        <w:t xml:space="preserve"> have been recruited to</w:t>
      </w:r>
    </w:p>
    <w:p w14:paraId="2227802A" w14:textId="77777777" w:rsidR="00512B26" w:rsidRPr="003C07CB" w:rsidRDefault="00512B26" w:rsidP="00512B26">
      <w:pPr>
        <w:numPr>
          <w:ilvl w:val="0"/>
          <w:numId w:val="31"/>
        </w:numPr>
        <w:spacing w:after="0" w:line="276" w:lineRule="auto"/>
        <w:rPr>
          <w:rFonts w:ascii="Arial" w:hAnsi="Arial" w:cs="Arial"/>
          <w:sz w:val="24"/>
          <w:szCs w:val="24"/>
        </w:rPr>
      </w:pPr>
      <w:r w:rsidRPr="003C07CB">
        <w:rPr>
          <w:rFonts w:ascii="Arial" w:hAnsi="Arial" w:cs="Arial"/>
          <w:sz w:val="24"/>
          <w:szCs w:val="24"/>
        </w:rPr>
        <w:t>Positive engagement meeting with DLUHC</w:t>
      </w:r>
      <w:r w:rsidRPr="003C07CB">
        <w:rPr>
          <w:rStyle w:val="FootnoteReference"/>
          <w:rFonts w:ascii="Arial" w:hAnsi="Arial" w:cs="Arial"/>
          <w:sz w:val="24"/>
          <w:szCs w:val="24"/>
        </w:rPr>
        <w:footnoteReference w:id="9"/>
      </w:r>
      <w:r w:rsidRPr="003C07CB">
        <w:rPr>
          <w:rFonts w:ascii="Arial" w:hAnsi="Arial" w:cs="Arial"/>
          <w:sz w:val="24"/>
          <w:szCs w:val="24"/>
        </w:rPr>
        <w:t xml:space="preserve"> on </w:t>
      </w:r>
      <w:r w:rsidRPr="003C07CB">
        <w:rPr>
          <w:rFonts w:ascii="Arial" w:hAnsi="Arial" w:cs="Arial"/>
          <w:b/>
          <w:bCs/>
          <w:sz w:val="24"/>
          <w:szCs w:val="24"/>
        </w:rPr>
        <w:t>Supporting Families</w:t>
      </w:r>
      <w:r w:rsidRPr="003C07CB">
        <w:rPr>
          <w:rFonts w:ascii="Arial" w:hAnsi="Arial" w:cs="Arial"/>
          <w:sz w:val="24"/>
          <w:szCs w:val="24"/>
        </w:rPr>
        <w:t xml:space="preserve"> – will be followed up with further work to identify positive outcomes for families and maximise grant</w:t>
      </w:r>
    </w:p>
    <w:p w14:paraId="606C8B05" w14:textId="77777777" w:rsidR="00512B26" w:rsidRPr="003C07CB" w:rsidRDefault="00512B26" w:rsidP="00512B26">
      <w:pPr>
        <w:pStyle w:val="ListParagraph"/>
        <w:numPr>
          <w:ilvl w:val="0"/>
          <w:numId w:val="31"/>
        </w:numPr>
        <w:spacing w:after="160" w:line="259" w:lineRule="auto"/>
        <w:contextualSpacing/>
      </w:pPr>
      <w:r w:rsidRPr="003C07CB">
        <w:t xml:space="preserve">Improved monthly completion of </w:t>
      </w:r>
      <w:r w:rsidRPr="003C07CB">
        <w:rPr>
          <w:b/>
          <w:bCs/>
        </w:rPr>
        <w:t>EHCPs</w:t>
      </w:r>
      <w:r w:rsidRPr="003C07CB">
        <w:rPr>
          <w:rStyle w:val="FootnoteReference"/>
        </w:rPr>
        <w:footnoteReference w:id="10"/>
      </w:r>
      <w:r w:rsidRPr="003C07CB">
        <w:t xml:space="preserve"> on time - 45% in September (Q2 at 35%, Q1 8%)</w:t>
      </w:r>
    </w:p>
    <w:p w14:paraId="3F1E2EC2" w14:textId="77777777" w:rsidR="00512B26" w:rsidRPr="003C07CB" w:rsidRDefault="00512B26" w:rsidP="00512B26">
      <w:pPr>
        <w:pStyle w:val="ListParagraph"/>
        <w:numPr>
          <w:ilvl w:val="0"/>
          <w:numId w:val="31"/>
        </w:numPr>
        <w:spacing w:after="160" w:line="259" w:lineRule="auto"/>
        <w:contextualSpacing/>
      </w:pPr>
      <w:r w:rsidRPr="003C07CB">
        <w:rPr>
          <w:b/>
          <w:bCs/>
        </w:rPr>
        <w:t>SEND</w:t>
      </w:r>
      <w:r w:rsidRPr="003C07CB">
        <w:rPr>
          <w:rStyle w:val="FootnoteReference"/>
          <w:b/>
          <w:bCs/>
        </w:rPr>
        <w:footnoteReference w:id="11"/>
      </w:r>
      <w:r w:rsidRPr="003C07CB">
        <w:rPr>
          <w:b/>
          <w:bCs/>
        </w:rPr>
        <w:t xml:space="preserve"> Partnership Board</w:t>
      </w:r>
      <w:r w:rsidRPr="003C07CB">
        <w:t xml:space="preserve"> expanded and task and finish groups established.</w:t>
      </w:r>
    </w:p>
    <w:p w14:paraId="03F4B08E" w14:textId="77777777" w:rsidR="00512B26" w:rsidRPr="003C07CB" w:rsidRDefault="00512B26" w:rsidP="00512B26">
      <w:pPr>
        <w:pStyle w:val="ListParagraph"/>
        <w:numPr>
          <w:ilvl w:val="0"/>
          <w:numId w:val="31"/>
        </w:numPr>
        <w:spacing w:after="160" w:line="259" w:lineRule="auto"/>
        <w:contextualSpacing/>
      </w:pPr>
      <w:r w:rsidRPr="003C07CB">
        <w:t xml:space="preserve">Produced </w:t>
      </w:r>
      <w:r w:rsidRPr="003C07CB">
        <w:rPr>
          <w:b/>
          <w:bCs/>
        </w:rPr>
        <w:t>SEND Self-evaluation</w:t>
      </w:r>
      <w:r w:rsidRPr="003C07CB">
        <w:t xml:space="preserve"> for Local Area; described as ‘Comprehensive’ by external London Councils’ adviser.</w:t>
      </w:r>
    </w:p>
    <w:p w14:paraId="5D25F686" w14:textId="77777777" w:rsidR="00512B26" w:rsidRPr="003C07CB" w:rsidRDefault="00512B26" w:rsidP="00512B26">
      <w:pPr>
        <w:pStyle w:val="ListParagraph"/>
        <w:numPr>
          <w:ilvl w:val="0"/>
          <w:numId w:val="31"/>
        </w:numPr>
        <w:spacing w:after="160" w:line="259" w:lineRule="auto"/>
        <w:contextualSpacing/>
      </w:pPr>
      <w:r w:rsidRPr="003C07CB">
        <w:t xml:space="preserve">Following </w:t>
      </w:r>
      <w:r w:rsidRPr="003C07CB">
        <w:rPr>
          <w:b/>
          <w:bCs/>
        </w:rPr>
        <w:t>inspections</w:t>
      </w:r>
      <w:r w:rsidRPr="003C07CB">
        <w:t>, two schools have moved from ‘Requires Improvement’ to ‘Good’</w:t>
      </w:r>
    </w:p>
    <w:p w14:paraId="146F62B3" w14:textId="77777777" w:rsidR="00512B26" w:rsidRPr="003C07CB" w:rsidRDefault="00512B26" w:rsidP="00512B26">
      <w:pPr>
        <w:pStyle w:val="ListParagraph"/>
        <w:numPr>
          <w:ilvl w:val="0"/>
          <w:numId w:val="31"/>
        </w:numPr>
        <w:spacing w:line="259" w:lineRule="auto"/>
        <w:ind w:left="714" w:hanging="357"/>
        <w:contextualSpacing/>
      </w:pPr>
      <w:r w:rsidRPr="003C07CB">
        <w:t xml:space="preserve">Completion of three </w:t>
      </w:r>
      <w:r w:rsidRPr="003C07CB">
        <w:rPr>
          <w:b/>
          <w:bCs/>
        </w:rPr>
        <w:t>SEND funding reviews</w:t>
      </w:r>
      <w:r w:rsidRPr="003C07CB">
        <w:t xml:space="preserve"> and awaiting report</w:t>
      </w:r>
    </w:p>
    <w:p w14:paraId="3E5B41F0" w14:textId="77777777" w:rsidR="00512B26" w:rsidRDefault="00512B26" w:rsidP="00512B26">
      <w:pPr>
        <w:pStyle w:val="ListParagraph"/>
        <w:numPr>
          <w:ilvl w:val="0"/>
          <w:numId w:val="31"/>
        </w:numPr>
        <w:spacing w:after="160" w:line="259" w:lineRule="auto"/>
        <w:contextualSpacing/>
      </w:pPr>
      <w:r>
        <w:t xml:space="preserve">Launched </w:t>
      </w:r>
      <w:r w:rsidRPr="00BF1939">
        <w:rPr>
          <w:b/>
          <w:bCs/>
        </w:rPr>
        <w:t>ICON</w:t>
      </w:r>
      <w:r>
        <w:rPr>
          <w:rStyle w:val="FootnoteReference"/>
        </w:rPr>
        <w:footnoteReference w:id="12"/>
      </w:r>
      <w:r>
        <w:t xml:space="preserve"> programme to reduce the risk of head injuries in babies as due to shaking, in response to two safeguarding investigations within the borough</w:t>
      </w:r>
    </w:p>
    <w:p w14:paraId="4DFD5E37" w14:textId="77777777" w:rsidR="00512B26" w:rsidRDefault="00512B26" w:rsidP="00512B26">
      <w:pPr>
        <w:pStyle w:val="ListParagraph"/>
        <w:numPr>
          <w:ilvl w:val="0"/>
          <w:numId w:val="31"/>
        </w:numPr>
        <w:spacing w:after="160" w:line="259" w:lineRule="auto"/>
        <w:contextualSpacing/>
      </w:pPr>
      <w:r w:rsidRPr="7AF510EF">
        <w:t xml:space="preserve">New </w:t>
      </w:r>
      <w:r w:rsidRPr="00BF1939">
        <w:rPr>
          <w:b/>
          <w:bCs/>
        </w:rPr>
        <w:t>tobacco programme manager</w:t>
      </w:r>
      <w:r w:rsidRPr="7AF510EF">
        <w:t xml:space="preserve"> post has </w:t>
      </w:r>
      <w:r>
        <w:t>started</w:t>
      </w:r>
    </w:p>
    <w:p w14:paraId="0C144F82" w14:textId="77777777" w:rsidR="00512B26" w:rsidRDefault="00512B26" w:rsidP="00512B26">
      <w:pPr>
        <w:pStyle w:val="ListParagraph"/>
        <w:numPr>
          <w:ilvl w:val="0"/>
          <w:numId w:val="31"/>
        </w:numPr>
        <w:spacing w:line="259" w:lineRule="auto"/>
        <w:contextualSpacing/>
      </w:pPr>
      <w:r w:rsidRPr="2BF9BD49">
        <w:lastRenderedPageBreak/>
        <w:t xml:space="preserve">The </w:t>
      </w:r>
      <w:r w:rsidRPr="00BF1939">
        <w:rPr>
          <w:b/>
          <w:bCs/>
        </w:rPr>
        <w:t xml:space="preserve">Walks programme </w:t>
      </w:r>
      <w:r w:rsidRPr="2BF9BD49">
        <w:t>continues to gain popularity, now 17 walks running</w:t>
      </w:r>
      <w:r>
        <w:t xml:space="preserve">, </w:t>
      </w:r>
      <w:r w:rsidRPr="2BF9BD49">
        <w:t xml:space="preserve">with over 300 residents participating routinely under direction of 30 volunteer walk leaders and assistants. </w:t>
      </w:r>
    </w:p>
    <w:p w14:paraId="63109045" w14:textId="6BE25BF4" w:rsidR="00E37973" w:rsidRDefault="00E37973" w:rsidP="00E37973">
      <w:pPr>
        <w:spacing w:after="0" w:line="276" w:lineRule="auto"/>
        <w:rPr>
          <w:rFonts w:cstheme="minorHAnsi"/>
          <w:color w:val="000000" w:themeColor="text1"/>
          <w:sz w:val="24"/>
          <w:szCs w:val="24"/>
        </w:rPr>
      </w:pPr>
    </w:p>
    <w:p w14:paraId="618FBAF1" w14:textId="14DFB062" w:rsidR="000E7A91" w:rsidRDefault="00221045" w:rsidP="007C1E14">
      <w:pPr>
        <w:spacing w:after="0" w:line="276" w:lineRule="auto"/>
        <w:rPr>
          <w:rFonts w:cstheme="minorHAnsi"/>
          <w:color w:val="000000" w:themeColor="text1"/>
          <w:sz w:val="24"/>
          <w:szCs w:val="24"/>
        </w:rPr>
      </w:pPr>
      <w:r>
        <w:rPr>
          <w:noProof/>
        </w:rPr>
        <mc:AlternateContent>
          <mc:Choice Requires="wps">
            <w:drawing>
              <wp:anchor distT="0" distB="0" distL="114300" distR="114300" simplePos="0" relativeHeight="251658249" behindDoc="0" locked="0" layoutInCell="1" allowOverlap="1" wp14:anchorId="23C6AA11" wp14:editId="2FE67E23">
                <wp:simplePos x="0" y="0"/>
                <wp:positionH relativeFrom="margin">
                  <wp:posOffset>4898003</wp:posOffset>
                </wp:positionH>
                <wp:positionV relativeFrom="paragraph">
                  <wp:posOffset>8752</wp:posOffset>
                </wp:positionV>
                <wp:extent cx="3566160" cy="377687"/>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3566160" cy="377687"/>
                        </a:xfrm>
                        <a:prstGeom prst="rect">
                          <a:avLst/>
                        </a:prstGeom>
                        <a:solidFill>
                          <a:schemeClr val="lt1"/>
                        </a:solidFill>
                        <a:ln w="6350">
                          <a:noFill/>
                        </a:ln>
                      </wps:spPr>
                      <wps:txbx>
                        <w:txbxContent>
                          <w:p w14:paraId="7D5D3293" w14:textId="624B9234" w:rsidR="00E9768E" w:rsidRPr="002D049B" w:rsidRDefault="00E9768E" w:rsidP="00E9768E">
                            <w:pPr>
                              <w:rPr>
                                <w:b/>
                                <w:bCs/>
                                <w:sz w:val="28"/>
                                <w:szCs w:val="28"/>
                              </w:rPr>
                            </w:pPr>
                            <w:r w:rsidRPr="002D049B">
                              <w:rPr>
                                <w:b/>
                                <w:bCs/>
                                <w:sz w:val="28"/>
                                <w:szCs w:val="28"/>
                              </w:rPr>
                              <w:t>Su</w:t>
                            </w:r>
                            <w:r w:rsidR="00221045">
                              <w:rPr>
                                <w:b/>
                                <w:bCs/>
                                <w:sz w:val="28"/>
                                <w:szCs w:val="28"/>
                              </w:rPr>
                              <w:t>p</w:t>
                            </w:r>
                            <w:r w:rsidRPr="002D049B">
                              <w:rPr>
                                <w:b/>
                                <w:bCs/>
                                <w:sz w:val="28"/>
                                <w:szCs w:val="28"/>
                              </w:rPr>
                              <w:t>porting those in Need</w:t>
                            </w:r>
                            <w:r w:rsidR="002D049B">
                              <w:rPr>
                                <w:b/>
                                <w:bCs/>
                                <w:sz w:val="28"/>
                                <w:szCs w:val="28"/>
                              </w:rPr>
                              <w:t xml:space="preserve"> </w:t>
                            </w:r>
                            <w:r w:rsidR="007863FC">
                              <w:rPr>
                                <w:b/>
                                <w:bCs/>
                                <w:sz w:val="28"/>
                                <w:szCs w:val="28"/>
                              </w:rPr>
                              <w:t>–</w:t>
                            </w:r>
                            <w:r w:rsidR="002D049B">
                              <w:rPr>
                                <w:b/>
                                <w:bCs/>
                                <w:sz w:val="28"/>
                                <w:szCs w:val="28"/>
                              </w:rPr>
                              <w:t xml:space="preserve"> </w:t>
                            </w:r>
                            <w:r w:rsidR="007863FC">
                              <w:rPr>
                                <w:b/>
                                <w:bCs/>
                                <w:sz w:val="28"/>
                                <w:szCs w:val="28"/>
                              </w:rPr>
                              <w:t xml:space="preserve">indicator </w:t>
                            </w:r>
                            <w:r w:rsidR="002D049B">
                              <w:rPr>
                                <w:b/>
                                <w:bCs/>
                                <w:sz w:val="28"/>
                                <w:szCs w:val="28"/>
                              </w:rPr>
                              <w:t>RAG</w:t>
                            </w:r>
                            <w:r w:rsidR="00221045">
                              <w:rPr>
                                <w:b/>
                                <w:bCs/>
                                <w:sz w:val="28"/>
                                <w:szCs w:val="28"/>
                              </w:rPr>
                              <w:t xml:space="preserve"> </w:t>
                            </w:r>
                            <w:r w:rsidR="00221045" w:rsidRPr="002A74DF">
                              <w:rPr>
                                <w:b/>
                                <w:bCs/>
                                <w:sz w:val="28"/>
                                <w:szCs w:val="28"/>
                              </w:rPr>
                              <w:t>Q</w:t>
                            </w:r>
                            <w:r w:rsidR="00683014" w:rsidRPr="002A74DF">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AA11" id="Text Box 21" o:spid="_x0000_s1033" type="#_x0000_t202" style="position:absolute;margin-left:385.65pt;margin-top:.7pt;width:280.8pt;height:29.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A/LwIAAFs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" fillcolor="white [3201]" stroked="f" strokeweight=".5pt">
                <v:textbox>
                  <w:txbxContent>
                    <w:p w14:paraId="7D5D3293" w14:textId="624B9234" w:rsidR="00E9768E" w:rsidRPr="002D049B" w:rsidRDefault="00E9768E" w:rsidP="00E9768E">
                      <w:pPr>
                        <w:rPr>
                          <w:b/>
                          <w:bCs/>
                          <w:sz w:val="28"/>
                          <w:szCs w:val="28"/>
                        </w:rPr>
                      </w:pPr>
                      <w:r w:rsidRPr="002D049B">
                        <w:rPr>
                          <w:b/>
                          <w:bCs/>
                          <w:sz w:val="28"/>
                          <w:szCs w:val="28"/>
                        </w:rPr>
                        <w:t>Su</w:t>
                      </w:r>
                      <w:r w:rsidR="00221045">
                        <w:rPr>
                          <w:b/>
                          <w:bCs/>
                          <w:sz w:val="28"/>
                          <w:szCs w:val="28"/>
                        </w:rPr>
                        <w:t>p</w:t>
                      </w:r>
                      <w:r w:rsidRPr="002D049B">
                        <w:rPr>
                          <w:b/>
                          <w:bCs/>
                          <w:sz w:val="28"/>
                          <w:szCs w:val="28"/>
                        </w:rPr>
                        <w:t>porting those in Need</w:t>
                      </w:r>
                      <w:r w:rsidR="002D049B">
                        <w:rPr>
                          <w:b/>
                          <w:bCs/>
                          <w:sz w:val="28"/>
                          <w:szCs w:val="28"/>
                        </w:rPr>
                        <w:t xml:space="preserve"> </w:t>
                      </w:r>
                      <w:r w:rsidR="007863FC">
                        <w:rPr>
                          <w:b/>
                          <w:bCs/>
                          <w:sz w:val="28"/>
                          <w:szCs w:val="28"/>
                        </w:rPr>
                        <w:t>–</w:t>
                      </w:r>
                      <w:r w:rsidR="002D049B">
                        <w:rPr>
                          <w:b/>
                          <w:bCs/>
                          <w:sz w:val="28"/>
                          <w:szCs w:val="28"/>
                        </w:rPr>
                        <w:t xml:space="preserve"> </w:t>
                      </w:r>
                      <w:r w:rsidR="007863FC">
                        <w:rPr>
                          <w:b/>
                          <w:bCs/>
                          <w:sz w:val="28"/>
                          <w:szCs w:val="28"/>
                        </w:rPr>
                        <w:t xml:space="preserve">indicator </w:t>
                      </w:r>
                      <w:r w:rsidR="002D049B">
                        <w:rPr>
                          <w:b/>
                          <w:bCs/>
                          <w:sz w:val="28"/>
                          <w:szCs w:val="28"/>
                        </w:rPr>
                        <w:t>RAG</w:t>
                      </w:r>
                      <w:r w:rsidR="00221045">
                        <w:rPr>
                          <w:b/>
                          <w:bCs/>
                          <w:sz w:val="28"/>
                          <w:szCs w:val="28"/>
                        </w:rPr>
                        <w:t xml:space="preserve"> </w:t>
                      </w:r>
                      <w:r w:rsidR="00221045" w:rsidRPr="002A74DF">
                        <w:rPr>
                          <w:b/>
                          <w:bCs/>
                          <w:sz w:val="28"/>
                          <w:szCs w:val="28"/>
                        </w:rPr>
                        <w:t>Q</w:t>
                      </w:r>
                      <w:r w:rsidR="00683014" w:rsidRPr="002A74DF">
                        <w:rPr>
                          <w:b/>
                          <w:bCs/>
                          <w:sz w:val="28"/>
                          <w:szCs w:val="28"/>
                        </w:rPr>
                        <w:t>2</w:t>
                      </w:r>
                    </w:p>
                  </w:txbxContent>
                </v:textbox>
                <w10:wrap anchorx="margin"/>
              </v:shape>
            </w:pict>
          </mc:Fallback>
        </mc:AlternateContent>
      </w:r>
      <w:r w:rsidR="00562D0C">
        <w:rPr>
          <w:noProof/>
        </w:rPr>
        <mc:AlternateContent>
          <mc:Choice Requires="wps">
            <w:drawing>
              <wp:anchor distT="0" distB="0" distL="114300" distR="114300" simplePos="0" relativeHeight="251658250" behindDoc="0" locked="0" layoutInCell="1" allowOverlap="1" wp14:anchorId="558749AA" wp14:editId="394EFC57">
                <wp:simplePos x="0" y="0"/>
                <wp:positionH relativeFrom="margin">
                  <wp:posOffset>604299</wp:posOffset>
                </wp:positionH>
                <wp:positionV relativeFrom="paragraph">
                  <wp:posOffset>56460</wp:posOffset>
                </wp:positionV>
                <wp:extent cx="3892164" cy="381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892164" cy="381000"/>
                        </a:xfrm>
                        <a:prstGeom prst="rect">
                          <a:avLst/>
                        </a:prstGeom>
                        <a:solidFill>
                          <a:schemeClr val="lt1"/>
                        </a:solidFill>
                        <a:ln w="6350">
                          <a:noFill/>
                        </a:ln>
                      </wps:spPr>
                      <wps:txbx>
                        <w:txbxContent>
                          <w:p w14:paraId="4F305710" w14:textId="1578D4D7" w:rsidR="003E7532" w:rsidRPr="002D049B" w:rsidRDefault="003E7532" w:rsidP="003E7532">
                            <w:pPr>
                              <w:rPr>
                                <w:b/>
                                <w:bCs/>
                                <w:sz w:val="28"/>
                                <w:szCs w:val="28"/>
                              </w:rPr>
                            </w:pPr>
                            <w:r w:rsidRPr="002D049B">
                              <w:rPr>
                                <w:b/>
                                <w:bCs/>
                                <w:sz w:val="28"/>
                                <w:szCs w:val="28"/>
                              </w:rPr>
                              <w:t>Supporting those in Need</w:t>
                            </w:r>
                            <w:r>
                              <w:rPr>
                                <w:b/>
                                <w:bCs/>
                                <w:sz w:val="28"/>
                                <w:szCs w:val="28"/>
                              </w:rPr>
                              <w:t xml:space="preserve"> – Flagship Actions</w:t>
                            </w:r>
                            <w:r w:rsidR="00192D40">
                              <w:rPr>
                                <w:b/>
                                <w:bCs/>
                                <w:sz w:val="28"/>
                                <w:szCs w:val="28"/>
                              </w:rPr>
                              <w:t xml:space="preserve"> </w:t>
                            </w:r>
                            <w:r w:rsidR="00192D40" w:rsidRPr="002A74DF">
                              <w:rPr>
                                <w:b/>
                                <w:bCs/>
                                <w:sz w:val="28"/>
                                <w:szCs w:val="28"/>
                              </w:rPr>
                              <w:t>Q</w:t>
                            </w:r>
                            <w:r w:rsidR="00683014" w:rsidRPr="002A74DF">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49AA" id="Text Box 41" o:spid="_x0000_s1034" type="#_x0000_t202" style="position:absolute;margin-left:47.6pt;margin-top:4.45pt;width:306.45pt;height:30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maMgIAAFsEAAAOAAAAZHJzL2Uyb0RvYy54bWysVEtv2zAMvg/YfxB0X2wnaZYa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" fillcolor="white [3201]" stroked="f" strokeweight=".5pt">
                <v:textbox>
                  <w:txbxContent>
                    <w:p w14:paraId="4F305710" w14:textId="1578D4D7" w:rsidR="003E7532" w:rsidRPr="002D049B" w:rsidRDefault="003E7532" w:rsidP="003E7532">
                      <w:pPr>
                        <w:rPr>
                          <w:b/>
                          <w:bCs/>
                          <w:sz w:val="28"/>
                          <w:szCs w:val="28"/>
                        </w:rPr>
                      </w:pPr>
                      <w:r w:rsidRPr="002D049B">
                        <w:rPr>
                          <w:b/>
                          <w:bCs/>
                          <w:sz w:val="28"/>
                          <w:szCs w:val="28"/>
                        </w:rPr>
                        <w:t>Supporting those in Need</w:t>
                      </w:r>
                      <w:r>
                        <w:rPr>
                          <w:b/>
                          <w:bCs/>
                          <w:sz w:val="28"/>
                          <w:szCs w:val="28"/>
                        </w:rPr>
                        <w:t xml:space="preserve"> – Flagship Actions</w:t>
                      </w:r>
                      <w:r w:rsidR="00192D40">
                        <w:rPr>
                          <w:b/>
                          <w:bCs/>
                          <w:sz w:val="28"/>
                          <w:szCs w:val="28"/>
                        </w:rPr>
                        <w:t xml:space="preserve"> </w:t>
                      </w:r>
                      <w:r w:rsidR="00192D40" w:rsidRPr="002A74DF">
                        <w:rPr>
                          <w:b/>
                          <w:bCs/>
                          <w:sz w:val="28"/>
                          <w:szCs w:val="28"/>
                        </w:rPr>
                        <w:t>Q</w:t>
                      </w:r>
                      <w:r w:rsidR="00683014" w:rsidRPr="002A74DF">
                        <w:rPr>
                          <w:b/>
                          <w:bCs/>
                          <w:sz w:val="28"/>
                          <w:szCs w:val="28"/>
                        </w:rPr>
                        <w:t>2</w:t>
                      </w:r>
                    </w:p>
                  </w:txbxContent>
                </v:textbox>
                <w10:wrap anchorx="margin"/>
              </v:shape>
            </w:pict>
          </mc:Fallback>
        </mc:AlternateContent>
      </w:r>
    </w:p>
    <w:p w14:paraId="7B6A3D5D" w14:textId="1F6C8153" w:rsidR="00E9768E" w:rsidRPr="007A0D40" w:rsidRDefault="0092473E" w:rsidP="007A0D40">
      <w:pPr>
        <w:spacing w:after="0" w:line="276" w:lineRule="auto"/>
        <w:jc w:val="center"/>
        <w:rPr>
          <w:rFonts w:cstheme="minorHAnsi"/>
          <w:color w:val="000000" w:themeColor="text1"/>
          <w:sz w:val="24"/>
          <w:szCs w:val="24"/>
        </w:rPr>
      </w:pPr>
      <w:r>
        <w:rPr>
          <w:rFonts w:cstheme="minorHAnsi"/>
          <w:color w:val="000000" w:themeColor="text1"/>
          <w:sz w:val="24"/>
          <w:szCs w:val="24"/>
        </w:rPr>
        <w:t xml:space="preserve">   </w:t>
      </w:r>
    </w:p>
    <w:p w14:paraId="0AE3D0E4" w14:textId="3F3F7CA6" w:rsidR="00E9768E" w:rsidRDefault="00A854BF" w:rsidP="0021103E">
      <w:pPr>
        <w:jc w:val="center"/>
        <w:rPr>
          <w:rFonts w:cstheme="minorHAnsi"/>
          <w:b/>
          <w:bCs/>
          <w:color w:val="000000" w:themeColor="text1"/>
          <w:sz w:val="32"/>
          <w:szCs w:val="32"/>
        </w:rPr>
      </w:pPr>
      <w:r>
        <w:rPr>
          <w:noProof/>
        </w:rPr>
        <w:drawing>
          <wp:anchor distT="0" distB="0" distL="114300" distR="114300" simplePos="0" relativeHeight="251658252" behindDoc="1" locked="0" layoutInCell="1" allowOverlap="1" wp14:anchorId="7C91A646" wp14:editId="67A3D4E6">
            <wp:simplePos x="0" y="0"/>
            <wp:positionH relativeFrom="column">
              <wp:posOffset>4912360</wp:posOffset>
            </wp:positionH>
            <wp:positionV relativeFrom="paragraph">
              <wp:posOffset>3810</wp:posOffset>
            </wp:positionV>
            <wp:extent cx="3562350" cy="3566795"/>
            <wp:effectExtent l="0" t="0" r="0" b="0"/>
            <wp:wrapTight wrapText="bothSides">
              <wp:wrapPolygon edited="0">
                <wp:start x="0" y="0"/>
                <wp:lineTo x="0" y="21458"/>
                <wp:lineTo x="21484" y="21458"/>
                <wp:lineTo x="21484" y="0"/>
                <wp:lineTo x="0" y="0"/>
              </wp:wrapPolygon>
            </wp:wrapTight>
            <wp:docPr id="35" name="Chart 35">
              <a:extLst xmlns:a="http://schemas.openxmlformats.org/drawingml/2006/main">
                <a:ext uri="{FF2B5EF4-FFF2-40B4-BE49-F238E27FC236}">
                  <a16:creationId xmlns:a16="http://schemas.microsoft.com/office/drawing/2014/main" id="{8385812D-E8D8-1335-F91E-CA4C52B5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712CF">
        <w:rPr>
          <w:noProof/>
        </w:rPr>
        <w:drawing>
          <wp:inline distT="0" distB="0" distL="0" distR="0" wp14:anchorId="7DBF6689" wp14:editId="7E657557">
            <wp:extent cx="3411855" cy="3683773"/>
            <wp:effectExtent l="0" t="0" r="0" b="0"/>
            <wp:docPr id="25" name="Chart 25">
              <a:extLst xmlns:a="http://schemas.openxmlformats.org/drawingml/2006/main">
                <a:ext uri="{FF2B5EF4-FFF2-40B4-BE49-F238E27FC236}">
                  <a16:creationId xmlns:a16="http://schemas.microsoft.com/office/drawing/2014/main" id="{A6FBC069-0A5E-20B3-465A-99AADA837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1103E">
        <w:rPr>
          <w:rFonts w:cstheme="minorHAnsi"/>
          <w:b/>
          <w:bCs/>
          <w:color w:val="000000" w:themeColor="text1"/>
          <w:sz w:val="32"/>
          <w:szCs w:val="32"/>
        </w:rPr>
        <w:t xml:space="preserve">        </w:t>
      </w:r>
      <w:r w:rsidR="007863FC">
        <w:rPr>
          <w:rFonts w:cstheme="minorHAnsi"/>
          <w:b/>
          <w:bCs/>
          <w:color w:val="000000" w:themeColor="text1"/>
          <w:sz w:val="32"/>
          <w:szCs w:val="32"/>
        </w:rPr>
        <w:t xml:space="preserve">                                               </w:t>
      </w:r>
      <w:r w:rsidR="00E9768E">
        <w:rPr>
          <w:rFonts w:cstheme="minorHAnsi"/>
          <w:b/>
          <w:bCs/>
          <w:color w:val="000000" w:themeColor="text1"/>
          <w:sz w:val="32"/>
          <w:szCs w:val="32"/>
        </w:rPr>
        <w:br w:type="page"/>
      </w:r>
    </w:p>
    <w:p w14:paraId="7342FB55" w14:textId="3DE82638" w:rsidR="00804391" w:rsidRPr="00804391" w:rsidRDefault="00804391" w:rsidP="00E37973">
      <w:pPr>
        <w:spacing w:after="0" w:line="276" w:lineRule="auto"/>
        <w:rPr>
          <w:rFonts w:cstheme="minorHAnsi"/>
          <w:b/>
          <w:bCs/>
          <w:color w:val="000000" w:themeColor="text1"/>
          <w:sz w:val="32"/>
          <w:szCs w:val="32"/>
        </w:rPr>
      </w:pPr>
      <w:r w:rsidRPr="00804391">
        <w:rPr>
          <w:rFonts w:cstheme="minorHAnsi"/>
          <w:b/>
          <w:bCs/>
          <w:color w:val="000000" w:themeColor="text1"/>
          <w:sz w:val="32"/>
          <w:szCs w:val="32"/>
        </w:rPr>
        <w:lastRenderedPageBreak/>
        <w:t xml:space="preserve">Flagship Actions – Supporting those in </w:t>
      </w:r>
      <w:r w:rsidRPr="00F979C3">
        <w:rPr>
          <w:rFonts w:cstheme="minorHAnsi"/>
          <w:b/>
          <w:sz w:val="32"/>
          <w:szCs w:val="32"/>
        </w:rPr>
        <w:t>Need</w:t>
      </w:r>
      <w:r w:rsidR="00221045" w:rsidRPr="00F979C3">
        <w:rPr>
          <w:rFonts w:cstheme="minorHAnsi"/>
          <w:b/>
          <w:sz w:val="32"/>
          <w:szCs w:val="32"/>
        </w:rPr>
        <w:t xml:space="preserve"> </w:t>
      </w:r>
      <w:r w:rsidR="00221045" w:rsidRPr="00F979C3">
        <w:rPr>
          <w:rFonts w:cstheme="minorHAnsi"/>
          <w:b/>
          <w:bCs/>
          <w:sz w:val="32"/>
          <w:szCs w:val="32"/>
        </w:rPr>
        <w:t>Q</w:t>
      </w:r>
      <w:r w:rsidR="00FA263C" w:rsidRPr="00F979C3">
        <w:rPr>
          <w:rFonts w:cstheme="minorHAnsi"/>
          <w:b/>
          <w:bCs/>
          <w:sz w:val="32"/>
          <w:szCs w:val="32"/>
        </w:rPr>
        <w:t>2</w:t>
      </w:r>
    </w:p>
    <w:tbl>
      <w:tblPr>
        <w:tblW w:w="15397" w:type="dxa"/>
        <w:tblLook w:val="04A0" w:firstRow="1" w:lastRow="0" w:firstColumn="1" w:lastColumn="0" w:noHBand="0" w:noVBand="1"/>
      </w:tblPr>
      <w:tblGrid>
        <w:gridCol w:w="1169"/>
        <w:gridCol w:w="14228"/>
      </w:tblGrid>
      <w:tr w:rsidR="00FA263C" w:rsidRPr="00FA263C" w14:paraId="2825A15E" w14:textId="77777777" w:rsidTr="00FA263C">
        <w:trPr>
          <w:trHeight w:val="246"/>
        </w:trPr>
        <w:tc>
          <w:tcPr>
            <w:tcW w:w="116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65324C2" w14:textId="77777777" w:rsidR="00FA263C" w:rsidRPr="00FA263C" w:rsidRDefault="00FA263C" w:rsidP="00FA263C">
            <w:pPr>
              <w:spacing w:after="0" w:line="240" w:lineRule="auto"/>
              <w:jc w:val="center"/>
              <w:rPr>
                <w:rFonts w:ascii="Calibri" w:eastAsia="Times New Roman" w:hAnsi="Calibri" w:cs="Calibri"/>
                <w:b/>
                <w:bCs/>
                <w:color w:val="000000"/>
                <w:lang w:eastAsia="en-GB"/>
              </w:rPr>
            </w:pPr>
            <w:r w:rsidRPr="00FA263C">
              <w:rPr>
                <w:rFonts w:ascii="Calibri" w:eastAsia="Times New Roman" w:hAnsi="Calibri" w:cs="Calibri"/>
                <w:b/>
                <w:bCs/>
                <w:color w:val="000000"/>
                <w:lang w:eastAsia="en-GB"/>
              </w:rPr>
              <w:t> </w:t>
            </w:r>
          </w:p>
        </w:tc>
        <w:tc>
          <w:tcPr>
            <w:tcW w:w="14228"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7EB60689" w14:textId="77777777" w:rsidR="00FA263C" w:rsidRPr="00AA04E9" w:rsidRDefault="00FA263C" w:rsidP="00FA263C">
            <w:pPr>
              <w:spacing w:after="0" w:line="240" w:lineRule="auto"/>
              <w:rPr>
                <w:rFonts w:ascii="Arial" w:eastAsia="Times New Roman" w:hAnsi="Arial" w:cs="Arial"/>
                <w:b/>
                <w:bCs/>
                <w:color w:val="000000"/>
                <w:lang w:eastAsia="en-GB"/>
              </w:rPr>
            </w:pPr>
            <w:r w:rsidRPr="00AA04E9">
              <w:rPr>
                <w:rFonts w:ascii="Arial" w:eastAsia="Times New Roman" w:hAnsi="Arial" w:cs="Arial"/>
                <w:b/>
                <w:bCs/>
                <w:color w:val="000000"/>
                <w:lang w:eastAsia="en-GB"/>
              </w:rPr>
              <w:t>A PLACE WHERE THOSE IN NEED ARE SUPPORTED</w:t>
            </w:r>
          </w:p>
        </w:tc>
      </w:tr>
      <w:tr w:rsidR="00FA263C" w:rsidRPr="00FA263C" w14:paraId="325529B4" w14:textId="77777777" w:rsidTr="00FA263C">
        <w:trPr>
          <w:trHeight w:val="246"/>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46AC66B2" w14:textId="77777777" w:rsidR="00FA263C" w:rsidRPr="00FA263C" w:rsidRDefault="00FA263C" w:rsidP="00FA263C">
            <w:pPr>
              <w:spacing w:after="0" w:line="240" w:lineRule="auto"/>
              <w:jc w:val="center"/>
              <w:rPr>
                <w:rFonts w:ascii="Calibri" w:eastAsia="Times New Roman" w:hAnsi="Calibri" w:cs="Calibri"/>
                <w:color w:val="000000"/>
                <w:lang w:eastAsia="en-GB"/>
              </w:rPr>
            </w:pPr>
            <w:r w:rsidRPr="00FA263C">
              <w:rPr>
                <w:rFonts w:ascii="Calibri" w:eastAsia="Times New Roman" w:hAnsi="Calibri" w:cs="Calibri"/>
                <w:color w:val="000000"/>
                <w:lang w:eastAsia="en-GB"/>
              </w:rPr>
              <w:t> </w:t>
            </w:r>
          </w:p>
        </w:tc>
        <w:tc>
          <w:tcPr>
            <w:tcW w:w="142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C8272" w14:textId="77777777" w:rsidR="00FA263C" w:rsidRPr="00AA04E9" w:rsidRDefault="00FA263C" w:rsidP="00FA263C">
            <w:pPr>
              <w:spacing w:after="0" w:line="240" w:lineRule="auto"/>
              <w:rPr>
                <w:rFonts w:ascii="Arial" w:eastAsia="Times New Roman" w:hAnsi="Arial" w:cs="Arial"/>
                <w:b/>
                <w:bCs/>
                <w:color w:val="000000"/>
                <w:lang w:eastAsia="en-GB"/>
              </w:rPr>
            </w:pPr>
            <w:r w:rsidRPr="00AA04E9">
              <w:rPr>
                <w:rFonts w:ascii="Arial" w:eastAsia="Times New Roman" w:hAnsi="Arial" w:cs="Arial"/>
                <w:b/>
                <w:bCs/>
                <w:color w:val="000000"/>
                <w:lang w:eastAsia="en-GB"/>
              </w:rPr>
              <w:t>COMPLETED</w:t>
            </w:r>
          </w:p>
        </w:tc>
      </w:tr>
      <w:tr w:rsidR="00FA263C" w:rsidRPr="00FA263C" w14:paraId="7A6EB315" w14:textId="77777777" w:rsidTr="00FA263C">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82DB383" w14:textId="77777777" w:rsidR="00FA263C" w:rsidRPr="00C06341" w:rsidRDefault="00FA263C" w:rsidP="00FA263C">
            <w:pPr>
              <w:spacing w:after="0" w:line="240" w:lineRule="auto"/>
              <w:jc w:val="center"/>
              <w:rPr>
                <w:rFonts w:ascii="Calibri" w:eastAsia="Times New Roman" w:hAnsi="Calibri" w:cs="Calibri"/>
                <w:color w:val="4472C4"/>
                <w:sz w:val="32"/>
                <w:szCs w:val="32"/>
                <w:lang w:eastAsia="en-GB"/>
              </w:rPr>
            </w:pPr>
            <w:r w:rsidRPr="00C06341">
              <w:rPr>
                <w:rFonts w:ascii="Calibri" w:eastAsia="Times New Roman" w:hAnsi="Calibri" w:cs="Calibri"/>
                <w:color w:val="4472C4"/>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5C4C6940"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Development of our new customer centre at Gayton road for people at risk of homelessness or concerns about vulnerable residents </w:t>
            </w:r>
          </w:p>
        </w:tc>
      </w:tr>
      <w:tr w:rsidR="00FA263C" w:rsidRPr="00FA263C" w14:paraId="64ED4064" w14:textId="77777777" w:rsidTr="00FA263C">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3D92FFB" w14:textId="77777777" w:rsidR="00FA263C" w:rsidRPr="00C06341" w:rsidRDefault="00FA263C" w:rsidP="00FA263C">
            <w:pPr>
              <w:spacing w:after="0" w:line="240" w:lineRule="auto"/>
              <w:jc w:val="center"/>
              <w:rPr>
                <w:rFonts w:ascii="Calibri" w:eastAsia="Times New Roman" w:hAnsi="Calibri" w:cs="Calibri"/>
                <w:color w:val="4472C4"/>
                <w:sz w:val="32"/>
                <w:szCs w:val="32"/>
                <w:lang w:eastAsia="en-GB"/>
              </w:rPr>
            </w:pPr>
            <w:r w:rsidRPr="00C06341">
              <w:rPr>
                <w:rFonts w:ascii="Calibri" w:eastAsia="Times New Roman" w:hAnsi="Calibri" w:cs="Calibri"/>
                <w:color w:val="4472C4"/>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3E1273B2"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Work with residents, community groups and the voluntary sector to create a new adult social care and mental health service by July </w:t>
            </w:r>
          </w:p>
        </w:tc>
      </w:tr>
      <w:tr w:rsidR="00FA263C" w:rsidRPr="00FA263C" w14:paraId="5F84B3C9"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7CCC162A"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 </w:t>
            </w:r>
          </w:p>
        </w:tc>
        <w:tc>
          <w:tcPr>
            <w:tcW w:w="142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B414B" w14:textId="77777777" w:rsidR="00FA263C" w:rsidRPr="00AA04E9" w:rsidRDefault="00FA263C" w:rsidP="00FA263C">
            <w:pPr>
              <w:spacing w:after="0" w:line="240" w:lineRule="auto"/>
              <w:rPr>
                <w:rFonts w:ascii="Arial" w:eastAsia="Times New Roman" w:hAnsi="Arial" w:cs="Arial"/>
                <w:b/>
                <w:bCs/>
                <w:color w:val="000000"/>
                <w:lang w:eastAsia="en-GB"/>
              </w:rPr>
            </w:pPr>
            <w:r w:rsidRPr="00AA04E9">
              <w:rPr>
                <w:rFonts w:ascii="Arial" w:eastAsia="Times New Roman" w:hAnsi="Arial" w:cs="Arial"/>
                <w:b/>
                <w:bCs/>
                <w:color w:val="000000"/>
                <w:lang w:eastAsia="en-GB"/>
              </w:rPr>
              <w:t>GREEN</w:t>
            </w:r>
          </w:p>
        </w:tc>
      </w:tr>
      <w:tr w:rsidR="00FA263C" w:rsidRPr="00FA263C" w14:paraId="4966AF38"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0F2022F"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5F4A8895"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Doubling the number of Harrow Council Apprenticeships in the borough for external candidates by the end of the year. </w:t>
            </w:r>
          </w:p>
        </w:tc>
      </w:tr>
      <w:tr w:rsidR="00FA263C" w:rsidRPr="00FA263C" w14:paraId="654AC70C"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35CDCA7"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1C8995F6"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Doubling the number of Harrow Council Apprenticeships internally in the borough by the end of the year. </w:t>
            </w:r>
          </w:p>
        </w:tc>
      </w:tr>
      <w:tr w:rsidR="00FA263C" w:rsidRPr="00FA263C" w14:paraId="05F81E35" w14:textId="77777777" w:rsidTr="00FA263C">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0C2F88C"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52C5B686"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Help with the cost of living crisis we will deliver another year of free school meals during school holidays (subject to household support fund 4 guidance)</w:t>
            </w:r>
          </w:p>
        </w:tc>
      </w:tr>
      <w:tr w:rsidR="00FA263C" w:rsidRPr="00FA263C" w14:paraId="3DDB9B53" w14:textId="77777777" w:rsidTr="00FA263C">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1AAB88EF"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41B0FCB6"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Launch a skills and employment programme for our most vulnerable young people before the summer of 2024, including our care leavers, with applications launching by March 2024</w:t>
            </w:r>
          </w:p>
        </w:tc>
      </w:tr>
      <w:tr w:rsidR="00FA263C" w:rsidRPr="00FA263C" w14:paraId="04907260"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2CE28463"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08FD9D83"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Start construction on Milton road, resulting in 100% high quality, affordable housing which includes family sized homes. </w:t>
            </w:r>
          </w:p>
        </w:tc>
      </w:tr>
      <w:tr w:rsidR="00FA263C" w:rsidRPr="00FA263C" w14:paraId="084840E3" w14:textId="77777777" w:rsidTr="00FA263C">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348080CD"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40DA0D97"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Upgrade the councils 10 children centres into family centres, which will deliver more integrated services for residents which includes early years and health </w:t>
            </w:r>
          </w:p>
        </w:tc>
      </w:tr>
      <w:tr w:rsidR="00FA263C" w:rsidRPr="00FA263C" w14:paraId="202671C4"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56EDEE93" w14:textId="77777777" w:rsidR="00FA263C" w:rsidRPr="00C06341" w:rsidRDefault="00FA263C" w:rsidP="00FA263C">
            <w:pPr>
              <w:spacing w:after="0" w:line="240" w:lineRule="auto"/>
              <w:jc w:val="center"/>
              <w:rPr>
                <w:rFonts w:ascii="Calibri" w:eastAsia="Times New Roman" w:hAnsi="Calibri" w:cs="Calibri"/>
                <w:color w:val="70AD47"/>
                <w:sz w:val="32"/>
                <w:szCs w:val="32"/>
                <w:lang w:eastAsia="en-GB"/>
              </w:rPr>
            </w:pPr>
            <w:r w:rsidRPr="00C06341">
              <w:rPr>
                <w:rFonts w:ascii="Calibri" w:eastAsia="Times New Roman" w:hAnsi="Calibri" w:cs="Calibri"/>
                <w:color w:val="70AD47"/>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00E65A64" w14:textId="77777777" w:rsidR="00FA263C" w:rsidRPr="00AA04E9" w:rsidRDefault="00FA263C" w:rsidP="00FA263C">
            <w:pPr>
              <w:spacing w:after="0" w:line="240" w:lineRule="auto"/>
              <w:rPr>
                <w:rFonts w:ascii="Arial" w:eastAsia="Times New Roman" w:hAnsi="Arial" w:cs="Arial"/>
                <w:color w:val="000000"/>
                <w:lang w:eastAsia="en-GB"/>
              </w:rPr>
            </w:pPr>
            <w:proofErr w:type="spellStart"/>
            <w:r w:rsidRPr="00AA04E9">
              <w:rPr>
                <w:rFonts w:ascii="Arial" w:eastAsia="Times New Roman" w:hAnsi="Arial" w:cs="Arial"/>
                <w:color w:val="000000"/>
                <w:lang w:eastAsia="en-GB"/>
              </w:rPr>
              <w:t>Wiseworks</w:t>
            </w:r>
            <w:proofErr w:type="spellEnd"/>
            <w:r w:rsidRPr="00AA04E9">
              <w:rPr>
                <w:rFonts w:ascii="Arial" w:eastAsia="Times New Roman" w:hAnsi="Arial" w:cs="Arial"/>
                <w:color w:val="000000"/>
                <w:lang w:eastAsia="en-GB"/>
              </w:rPr>
              <w:t xml:space="preserve">-Improve our neighbourhood resource centres into true adult social care and </w:t>
            </w:r>
            <w:proofErr w:type="spellStart"/>
            <w:r w:rsidRPr="00AA04E9">
              <w:rPr>
                <w:rFonts w:ascii="Arial" w:eastAsia="Times New Roman" w:hAnsi="Arial" w:cs="Arial"/>
                <w:color w:val="000000"/>
                <w:lang w:eastAsia="en-GB"/>
              </w:rPr>
              <w:t>well being</w:t>
            </w:r>
            <w:proofErr w:type="spellEnd"/>
            <w:r w:rsidRPr="00AA04E9">
              <w:rPr>
                <w:rFonts w:ascii="Arial" w:eastAsia="Times New Roman" w:hAnsi="Arial" w:cs="Arial"/>
                <w:color w:val="000000"/>
                <w:lang w:eastAsia="en-GB"/>
              </w:rPr>
              <w:t xml:space="preserve"> hubs</w:t>
            </w:r>
          </w:p>
        </w:tc>
      </w:tr>
      <w:tr w:rsidR="00FA263C" w:rsidRPr="00FA263C" w14:paraId="78580BFF"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7DE731F6" w14:textId="77777777" w:rsidR="00FA263C" w:rsidRPr="00C06341" w:rsidRDefault="00FA263C" w:rsidP="00FA263C">
            <w:pPr>
              <w:spacing w:after="0" w:line="240" w:lineRule="auto"/>
              <w:jc w:val="center"/>
              <w:rPr>
                <w:rFonts w:ascii="Calibri" w:eastAsia="Times New Roman" w:hAnsi="Calibri" w:cs="Calibri"/>
                <w:color w:val="FFC000"/>
                <w:sz w:val="32"/>
                <w:szCs w:val="32"/>
                <w:lang w:eastAsia="en-GB"/>
              </w:rPr>
            </w:pPr>
            <w:r w:rsidRPr="00C06341">
              <w:rPr>
                <w:rFonts w:ascii="Calibri" w:eastAsia="Times New Roman" w:hAnsi="Calibri" w:cs="Calibri"/>
                <w:color w:val="FFC000"/>
                <w:sz w:val="32"/>
                <w:szCs w:val="32"/>
                <w:lang w:eastAsia="en-GB"/>
              </w:rPr>
              <w:t> </w:t>
            </w:r>
          </w:p>
        </w:tc>
        <w:tc>
          <w:tcPr>
            <w:tcW w:w="142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493D5" w14:textId="77777777" w:rsidR="00FA263C" w:rsidRPr="00AA04E9" w:rsidRDefault="00FA263C" w:rsidP="00FA263C">
            <w:pPr>
              <w:spacing w:after="0" w:line="240" w:lineRule="auto"/>
              <w:rPr>
                <w:rFonts w:ascii="Arial" w:eastAsia="Times New Roman" w:hAnsi="Arial" w:cs="Arial"/>
                <w:b/>
                <w:bCs/>
                <w:color w:val="000000"/>
                <w:lang w:eastAsia="en-GB"/>
              </w:rPr>
            </w:pPr>
            <w:r w:rsidRPr="00AA04E9">
              <w:rPr>
                <w:rFonts w:ascii="Arial" w:eastAsia="Times New Roman" w:hAnsi="Arial" w:cs="Arial"/>
                <w:b/>
                <w:bCs/>
                <w:color w:val="000000"/>
                <w:lang w:eastAsia="en-GB"/>
              </w:rPr>
              <w:t>AMBER</w:t>
            </w:r>
          </w:p>
        </w:tc>
      </w:tr>
      <w:tr w:rsidR="00FA263C" w:rsidRPr="00FA263C" w14:paraId="1A6B2182"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64D129A0" w14:textId="77777777" w:rsidR="00FA263C" w:rsidRPr="00C06341" w:rsidRDefault="00FA263C" w:rsidP="00FA263C">
            <w:pPr>
              <w:spacing w:after="0" w:line="240" w:lineRule="auto"/>
              <w:jc w:val="center"/>
              <w:rPr>
                <w:rFonts w:ascii="Calibri" w:eastAsia="Times New Roman" w:hAnsi="Calibri" w:cs="Calibri"/>
                <w:color w:val="ED7D31"/>
                <w:sz w:val="32"/>
                <w:szCs w:val="32"/>
                <w:lang w:eastAsia="en-GB"/>
              </w:rPr>
            </w:pPr>
            <w:r w:rsidRPr="00C06341">
              <w:rPr>
                <w:rFonts w:ascii="Calibri" w:eastAsia="Times New Roman" w:hAnsi="Calibri" w:cs="Calibri"/>
                <w:color w:val="ED7D31"/>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4736BFDB"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Kenmore-Improve our neighbourhood resource centres into true adult social care and </w:t>
            </w:r>
            <w:proofErr w:type="spellStart"/>
            <w:r w:rsidRPr="00AA04E9">
              <w:rPr>
                <w:rFonts w:ascii="Arial" w:eastAsia="Times New Roman" w:hAnsi="Arial" w:cs="Arial"/>
                <w:color w:val="000000"/>
                <w:lang w:eastAsia="en-GB"/>
              </w:rPr>
              <w:t>well being</w:t>
            </w:r>
            <w:proofErr w:type="spellEnd"/>
            <w:r w:rsidRPr="00AA04E9">
              <w:rPr>
                <w:rFonts w:ascii="Arial" w:eastAsia="Times New Roman" w:hAnsi="Arial" w:cs="Arial"/>
                <w:color w:val="000000"/>
                <w:lang w:eastAsia="en-GB"/>
              </w:rPr>
              <w:t xml:space="preserve"> hubs</w:t>
            </w:r>
          </w:p>
        </w:tc>
      </w:tr>
      <w:tr w:rsidR="00FA263C" w:rsidRPr="00FA263C" w14:paraId="6C9A174C"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1AF12FC0" w14:textId="77777777" w:rsidR="00FA263C" w:rsidRPr="00C06341" w:rsidRDefault="00FA263C" w:rsidP="00FA263C">
            <w:pPr>
              <w:spacing w:after="0" w:line="240" w:lineRule="auto"/>
              <w:jc w:val="center"/>
              <w:rPr>
                <w:rFonts w:ascii="Calibri" w:eastAsia="Times New Roman" w:hAnsi="Calibri" w:cs="Calibri"/>
                <w:color w:val="ED7D31"/>
                <w:sz w:val="32"/>
                <w:szCs w:val="32"/>
                <w:lang w:eastAsia="en-GB"/>
              </w:rPr>
            </w:pPr>
            <w:r w:rsidRPr="00C06341">
              <w:rPr>
                <w:rFonts w:ascii="Calibri" w:eastAsia="Times New Roman" w:hAnsi="Calibri" w:cs="Calibri"/>
                <w:color w:val="ED7D31"/>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31C1A314" w14:textId="12C6E9E5"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New </w:t>
            </w:r>
            <w:r w:rsidR="00075454">
              <w:rPr>
                <w:rFonts w:ascii="Arial" w:eastAsia="Times New Roman" w:hAnsi="Arial" w:cs="Arial"/>
                <w:color w:val="000000"/>
                <w:lang w:eastAsia="en-GB"/>
              </w:rPr>
              <w:t>B</w:t>
            </w:r>
            <w:r w:rsidRPr="00AA04E9">
              <w:rPr>
                <w:rFonts w:ascii="Arial" w:eastAsia="Times New Roman" w:hAnsi="Arial" w:cs="Arial"/>
                <w:color w:val="000000"/>
                <w:lang w:eastAsia="en-GB"/>
              </w:rPr>
              <w:t xml:space="preserve">entley -Improve our neighbourhood resource centres into true adult social care and </w:t>
            </w:r>
            <w:proofErr w:type="spellStart"/>
            <w:r w:rsidRPr="00AA04E9">
              <w:rPr>
                <w:rFonts w:ascii="Arial" w:eastAsia="Times New Roman" w:hAnsi="Arial" w:cs="Arial"/>
                <w:color w:val="000000"/>
                <w:lang w:eastAsia="en-GB"/>
              </w:rPr>
              <w:t>well being</w:t>
            </w:r>
            <w:proofErr w:type="spellEnd"/>
            <w:r w:rsidRPr="00AA04E9">
              <w:rPr>
                <w:rFonts w:ascii="Arial" w:eastAsia="Times New Roman" w:hAnsi="Arial" w:cs="Arial"/>
                <w:color w:val="000000"/>
                <w:lang w:eastAsia="en-GB"/>
              </w:rPr>
              <w:t xml:space="preserve"> hubs</w:t>
            </w:r>
          </w:p>
        </w:tc>
      </w:tr>
      <w:tr w:rsidR="00FA263C" w:rsidRPr="00FA263C" w14:paraId="18A97769" w14:textId="77777777" w:rsidTr="00FA263C">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6E7CA110" w14:textId="77777777" w:rsidR="00FA263C" w:rsidRPr="00C06341" w:rsidRDefault="00FA263C" w:rsidP="00FA263C">
            <w:pPr>
              <w:spacing w:after="0" w:line="240" w:lineRule="auto"/>
              <w:jc w:val="center"/>
              <w:rPr>
                <w:rFonts w:ascii="Calibri" w:eastAsia="Times New Roman" w:hAnsi="Calibri" w:cs="Calibri"/>
                <w:color w:val="ED7D31"/>
                <w:sz w:val="32"/>
                <w:szCs w:val="32"/>
                <w:lang w:eastAsia="en-GB"/>
              </w:rPr>
            </w:pPr>
            <w:r w:rsidRPr="00C06341">
              <w:rPr>
                <w:rFonts w:ascii="Calibri" w:eastAsia="Times New Roman" w:hAnsi="Calibri" w:cs="Calibri"/>
                <w:color w:val="ED7D31"/>
                <w:sz w:val="32"/>
                <w:szCs w:val="32"/>
                <w:lang w:eastAsia="en-GB"/>
              </w:rPr>
              <w:t>●</w:t>
            </w:r>
          </w:p>
        </w:tc>
        <w:tc>
          <w:tcPr>
            <w:tcW w:w="14228" w:type="dxa"/>
            <w:tcBorders>
              <w:top w:val="nil"/>
              <w:left w:val="nil"/>
              <w:bottom w:val="single" w:sz="4" w:space="0" w:color="auto"/>
              <w:right w:val="single" w:sz="4" w:space="0" w:color="auto"/>
            </w:tcBorders>
            <w:shd w:val="clear" w:color="auto" w:fill="auto"/>
            <w:vAlign w:val="bottom"/>
            <w:hideMark/>
          </w:tcPr>
          <w:p w14:paraId="3E3BD6BA" w14:textId="77777777" w:rsidR="00FA263C" w:rsidRPr="00AA04E9" w:rsidRDefault="00FA263C" w:rsidP="00FA263C">
            <w:pPr>
              <w:spacing w:after="0" w:line="240" w:lineRule="auto"/>
              <w:rPr>
                <w:rFonts w:ascii="Arial" w:eastAsia="Times New Roman" w:hAnsi="Arial" w:cs="Arial"/>
                <w:color w:val="000000"/>
                <w:lang w:eastAsia="en-GB"/>
              </w:rPr>
            </w:pPr>
            <w:r w:rsidRPr="00AA04E9">
              <w:rPr>
                <w:rFonts w:ascii="Arial" w:eastAsia="Times New Roman" w:hAnsi="Arial" w:cs="Arial"/>
                <w:color w:val="000000"/>
                <w:lang w:eastAsia="en-GB"/>
              </w:rPr>
              <w:t xml:space="preserve">Vaughan-Improve our neighbourhood resource centres into true adult social care and </w:t>
            </w:r>
            <w:proofErr w:type="spellStart"/>
            <w:r w:rsidRPr="00AA04E9">
              <w:rPr>
                <w:rFonts w:ascii="Arial" w:eastAsia="Times New Roman" w:hAnsi="Arial" w:cs="Arial"/>
                <w:color w:val="000000"/>
                <w:lang w:eastAsia="en-GB"/>
              </w:rPr>
              <w:t>well being</w:t>
            </w:r>
            <w:proofErr w:type="spellEnd"/>
            <w:r w:rsidRPr="00AA04E9">
              <w:rPr>
                <w:rFonts w:ascii="Arial" w:eastAsia="Times New Roman" w:hAnsi="Arial" w:cs="Arial"/>
                <w:color w:val="000000"/>
                <w:lang w:eastAsia="en-GB"/>
              </w:rPr>
              <w:t xml:space="preserve"> hubs</w:t>
            </w:r>
          </w:p>
        </w:tc>
      </w:tr>
    </w:tbl>
    <w:p w14:paraId="1431F3D0" w14:textId="5B87E103" w:rsidR="00FA263C" w:rsidRDefault="003158C1" w:rsidP="002F1D55">
      <w:pPr>
        <w:rPr>
          <w:b/>
          <w:bCs/>
          <w:sz w:val="32"/>
          <w:szCs w:val="32"/>
        </w:rPr>
      </w:pPr>
      <w:r>
        <w:rPr>
          <w:rStyle w:val="FootnoteReference"/>
          <w:b/>
          <w:bCs/>
          <w:sz w:val="32"/>
          <w:szCs w:val="32"/>
        </w:rPr>
        <w:footnoteReference w:id="13"/>
      </w:r>
    </w:p>
    <w:p w14:paraId="4DAA0470" w14:textId="77777777" w:rsidR="002F1D55" w:rsidRDefault="002F1D55" w:rsidP="002F1D55">
      <w:pPr>
        <w:rPr>
          <w:b/>
          <w:bCs/>
          <w:sz w:val="32"/>
          <w:szCs w:val="32"/>
        </w:rPr>
      </w:pPr>
    </w:p>
    <w:p w14:paraId="01E49652" w14:textId="79D4602B" w:rsidR="002F1D55" w:rsidRPr="002F1D55" w:rsidRDefault="00837785" w:rsidP="002F1D55">
      <w:pPr>
        <w:rPr>
          <w:b/>
          <w:bCs/>
          <w:sz w:val="32"/>
          <w:szCs w:val="32"/>
        </w:rPr>
      </w:pPr>
      <w:r w:rsidRPr="00837785">
        <w:rPr>
          <w:b/>
          <w:bCs/>
          <w:sz w:val="32"/>
          <w:szCs w:val="32"/>
        </w:rPr>
        <w:lastRenderedPageBreak/>
        <w:t>Performance</w:t>
      </w:r>
      <w:r w:rsidR="00490048">
        <w:rPr>
          <w:b/>
          <w:bCs/>
          <w:sz w:val="32"/>
          <w:szCs w:val="32"/>
        </w:rPr>
        <w:t xml:space="preserve"> </w:t>
      </w:r>
      <w:r w:rsidR="009566C5">
        <w:rPr>
          <w:b/>
          <w:bCs/>
          <w:sz w:val="32"/>
          <w:szCs w:val="32"/>
        </w:rPr>
        <w:t>Indicators</w:t>
      </w:r>
      <w:r w:rsidR="00490048">
        <w:rPr>
          <w:b/>
          <w:bCs/>
          <w:sz w:val="32"/>
          <w:szCs w:val="32"/>
        </w:rPr>
        <w:t xml:space="preserve"> – Supporting those in Need</w:t>
      </w:r>
      <w:r w:rsidR="008F7A26">
        <w:rPr>
          <w:b/>
          <w:bCs/>
          <w:sz w:val="32"/>
          <w:szCs w:val="32"/>
        </w:rPr>
        <w:t xml:space="preserve"> </w:t>
      </w:r>
      <w:r w:rsidR="008F7A26" w:rsidRPr="008F7A26">
        <w:rPr>
          <w:b/>
          <w:bCs/>
          <w:color w:val="0070C0"/>
          <w:sz w:val="32"/>
          <w:szCs w:val="32"/>
        </w:rPr>
        <w:t>Q</w:t>
      </w:r>
      <w:r w:rsidR="00BB5A00">
        <w:rPr>
          <w:b/>
          <w:bCs/>
          <w:color w:val="0070C0"/>
          <w:sz w:val="32"/>
          <w:szCs w:val="32"/>
        </w:rPr>
        <w:t>2</w:t>
      </w:r>
    </w:p>
    <w:tbl>
      <w:tblPr>
        <w:tblW w:w="15595" w:type="dxa"/>
        <w:tblLook w:val="04A0" w:firstRow="1" w:lastRow="0" w:firstColumn="1" w:lastColumn="0" w:noHBand="0" w:noVBand="1"/>
      </w:tblPr>
      <w:tblGrid>
        <w:gridCol w:w="464"/>
        <w:gridCol w:w="10453"/>
        <w:gridCol w:w="1978"/>
        <w:gridCol w:w="1417"/>
        <w:gridCol w:w="1283"/>
      </w:tblGrid>
      <w:tr w:rsidR="00BB5A00" w:rsidRPr="00BB5A00" w14:paraId="26CA84B7" w14:textId="77777777" w:rsidTr="00A854BF">
        <w:trPr>
          <w:trHeight w:val="476"/>
          <w:tblHeader/>
        </w:trPr>
        <w:tc>
          <w:tcPr>
            <w:tcW w:w="10917"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02DD373" w14:textId="77777777" w:rsidR="00BB5A00" w:rsidRPr="00BB5A00" w:rsidRDefault="00BB5A00" w:rsidP="00BB5A00">
            <w:pPr>
              <w:spacing w:after="0" w:line="240" w:lineRule="auto"/>
              <w:jc w:val="center"/>
              <w:rPr>
                <w:rFonts w:ascii="Arial" w:eastAsia="Times New Roman" w:hAnsi="Arial" w:cs="Arial"/>
                <w:b/>
                <w:bCs/>
                <w:sz w:val="18"/>
                <w:szCs w:val="18"/>
                <w:lang w:eastAsia="en-GB"/>
              </w:rPr>
            </w:pPr>
            <w:r w:rsidRPr="00BB5A00">
              <w:rPr>
                <w:rFonts w:ascii="Arial" w:eastAsia="Times New Roman" w:hAnsi="Arial" w:cs="Arial"/>
                <w:b/>
                <w:bCs/>
                <w:sz w:val="18"/>
                <w:szCs w:val="18"/>
                <w:lang w:eastAsia="en-GB"/>
              </w:rPr>
              <w:t>Directorate - Indicator Description</w:t>
            </w:r>
          </w:p>
        </w:tc>
        <w:tc>
          <w:tcPr>
            <w:tcW w:w="1978" w:type="dxa"/>
            <w:tcBorders>
              <w:top w:val="single" w:sz="4" w:space="0" w:color="auto"/>
              <w:left w:val="nil"/>
              <w:bottom w:val="single" w:sz="4" w:space="0" w:color="auto"/>
              <w:right w:val="single" w:sz="4" w:space="0" w:color="auto"/>
            </w:tcBorders>
            <w:shd w:val="clear" w:color="DCE6F1" w:fill="DCE6F1"/>
            <w:vAlign w:val="center"/>
            <w:hideMark/>
          </w:tcPr>
          <w:p w14:paraId="49159CD9" w14:textId="77777777" w:rsidR="00BB5A00" w:rsidRPr="00BB5A00" w:rsidRDefault="00BB5A00" w:rsidP="00BB5A00">
            <w:pPr>
              <w:spacing w:after="0" w:line="240" w:lineRule="auto"/>
              <w:jc w:val="center"/>
              <w:rPr>
                <w:rFonts w:ascii="Arial" w:eastAsia="Times New Roman" w:hAnsi="Arial" w:cs="Arial"/>
                <w:b/>
                <w:bCs/>
                <w:sz w:val="18"/>
                <w:szCs w:val="18"/>
                <w:lang w:eastAsia="en-GB"/>
              </w:rPr>
            </w:pPr>
            <w:r w:rsidRPr="00BB5A00">
              <w:rPr>
                <w:rFonts w:ascii="Arial" w:eastAsia="Times New Roman" w:hAnsi="Arial" w:cs="Arial"/>
                <w:b/>
                <w:bCs/>
                <w:sz w:val="18"/>
                <w:szCs w:val="18"/>
                <w:lang w:eastAsia="en-GB"/>
              </w:rPr>
              <w:t xml:space="preserve">Polarity: High ▲ or Low ▼ </w:t>
            </w:r>
            <w:r w:rsidRPr="00BB5A00">
              <w:rPr>
                <w:rFonts w:ascii="Arial" w:eastAsia="Times New Roman" w:hAnsi="Arial" w:cs="Arial"/>
                <w:b/>
                <w:bCs/>
                <w:sz w:val="18"/>
                <w:szCs w:val="18"/>
                <w:lang w:eastAsia="en-GB"/>
              </w:rPr>
              <w:br/>
              <w:t>is 'good'</w:t>
            </w:r>
          </w:p>
        </w:tc>
        <w:tc>
          <w:tcPr>
            <w:tcW w:w="1417" w:type="dxa"/>
            <w:tcBorders>
              <w:top w:val="single" w:sz="4" w:space="0" w:color="auto"/>
              <w:left w:val="nil"/>
              <w:bottom w:val="single" w:sz="4" w:space="0" w:color="auto"/>
              <w:right w:val="single" w:sz="4" w:space="0" w:color="auto"/>
            </w:tcBorders>
            <w:shd w:val="clear" w:color="DCE6F1" w:fill="DCE6F1"/>
            <w:vAlign w:val="center"/>
            <w:hideMark/>
          </w:tcPr>
          <w:p w14:paraId="5D2F01E7" w14:textId="77777777" w:rsidR="00BB5A00" w:rsidRPr="00BB5A00" w:rsidRDefault="00BB5A00" w:rsidP="00BB5A00">
            <w:pPr>
              <w:spacing w:after="0" w:line="240" w:lineRule="auto"/>
              <w:jc w:val="center"/>
              <w:rPr>
                <w:rFonts w:ascii="Arial" w:eastAsia="Times New Roman" w:hAnsi="Arial" w:cs="Arial"/>
                <w:b/>
                <w:bCs/>
                <w:sz w:val="18"/>
                <w:szCs w:val="18"/>
                <w:lang w:eastAsia="en-GB"/>
              </w:rPr>
            </w:pPr>
            <w:r w:rsidRPr="00BB5A00">
              <w:rPr>
                <w:rFonts w:ascii="Arial" w:eastAsia="Times New Roman" w:hAnsi="Arial" w:cs="Arial"/>
                <w:b/>
                <w:bCs/>
                <w:sz w:val="18"/>
                <w:szCs w:val="18"/>
                <w:lang w:eastAsia="en-GB"/>
              </w:rPr>
              <w:t>Target Q2 2023/24</w:t>
            </w:r>
          </w:p>
        </w:tc>
        <w:tc>
          <w:tcPr>
            <w:tcW w:w="1283" w:type="dxa"/>
            <w:tcBorders>
              <w:top w:val="single" w:sz="4" w:space="0" w:color="auto"/>
              <w:left w:val="nil"/>
              <w:bottom w:val="single" w:sz="4" w:space="0" w:color="auto"/>
              <w:right w:val="single" w:sz="4" w:space="0" w:color="auto"/>
            </w:tcBorders>
            <w:shd w:val="clear" w:color="DCE6F1" w:fill="DCE6F1"/>
            <w:vAlign w:val="center"/>
            <w:hideMark/>
          </w:tcPr>
          <w:p w14:paraId="6F68E949" w14:textId="77777777" w:rsidR="00BB5A00" w:rsidRPr="00BB5A00" w:rsidRDefault="00BB5A00" w:rsidP="00BB5A00">
            <w:pPr>
              <w:spacing w:after="0" w:line="240" w:lineRule="auto"/>
              <w:jc w:val="center"/>
              <w:rPr>
                <w:rFonts w:ascii="Arial" w:eastAsia="Times New Roman" w:hAnsi="Arial" w:cs="Arial"/>
                <w:b/>
                <w:bCs/>
                <w:sz w:val="18"/>
                <w:szCs w:val="18"/>
                <w:lang w:eastAsia="en-GB"/>
              </w:rPr>
            </w:pPr>
            <w:r w:rsidRPr="00BB5A00">
              <w:rPr>
                <w:rFonts w:ascii="Arial" w:eastAsia="Times New Roman" w:hAnsi="Arial" w:cs="Arial"/>
                <w:b/>
                <w:bCs/>
                <w:sz w:val="18"/>
                <w:szCs w:val="18"/>
                <w:lang w:eastAsia="en-GB"/>
              </w:rPr>
              <w:t>Actual</w:t>
            </w:r>
            <w:r w:rsidRPr="00BB5A00">
              <w:rPr>
                <w:rFonts w:ascii="Arial" w:eastAsia="Times New Roman" w:hAnsi="Arial" w:cs="Arial"/>
                <w:b/>
                <w:bCs/>
                <w:sz w:val="18"/>
                <w:szCs w:val="18"/>
                <w:lang w:eastAsia="en-GB"/>
              </w:rPr>
              <w:br/>
              <w:t>Q2 2023/24</w:t>
            </w:r>
          </w:p>
        </w:tc>
      </w:tr>
      <w:tr w:rsidR="00F979C3" w:rsidRPr="00BB5A00" w14:paraId="5B8BDD4D"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591CCAF2"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40A28BBE"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xml:space="preserve"> % of CPP for 2nd or subsequent time</w:t>
            </w:r>
          </w:p>
        </w:tc>
        <w:tc>
          <w:tcPr>
            <w:tcW w:w="1978" w:type="dxa"/>
            <w:tcBorders>
              <w:top w:val="nil"/>
              <w:left w:val="nil"/>
              <w:bottom w:val="single" w:sz="4" w:space="0" w:color="auto"/>
              <w:right w:val="single" w:sz="4" w:space="0" w:color="auto"/>
            </w:tcBorders>
            <w:shd w:val="clear" w:color="auto" w:fill="auto"/>
            <w:noWrap/>
            <w:vAlign w:val="center"/>
            <w:hideMark/>
          </w:tcPr>
          <w:p w14:paraId="36D7CC18"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0FBD86EB"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20</w:t>
            </w:r>
          </w:p>
        </w:tc>
        <w:tc>
          <w:tcPr>
            <w:tcW w:w="1283" w:type="dxa"/>
            <w:tcBorders>
              <w:top w:val="nil"/>
              <w:left w:val="nil"/>
              <w:bottom w:val="single" w:sz="4" w:space="0" w:color="auto"/>
              <w:right w:val="single" w:sz="4" w:space="0" w:color="auto"/>
            </w:tcBorders>
            <w:shd w:val="clear" w:color="auto" w:fill="auto"/>
            <w:noWrap/>
            <w:vAlign w:val="center"/>
            <w:hideMark/>
          </w:tcPr>
          <w:p w14:paraId="74EDA2CF"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9.9</w:t>
            </w:r>
          </w:p>
        </w:tc>
      </w:tr>
      <w:tr w:rsidR="00F979C3" w:rsidRPr="00BB5A00" w14:paraId="38A3C7E3"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FB5C7CA"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1BBE4AAE"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xml:space="preserve"> % of eligible Care Leavers (aged 19/21) in education, employment or training </w:t>
            </w:r>
          </w:p>
        </w:tc>
        <w:tc>
          <w:tcPr>
            <w:tcW w:w="1978" w:type="dxa"/>
            <w:tcBorders>
              <w:top w:val="nil"/>
              <w:left w:val="nil"/>
              <w:bottom w:val="single" w:sz="4" w:space="0" w:color="auto"/>
              <w:right w:val="single" w:sz="4" w:space="0" w:color="auto"/>
            </w:tcBorders>
            <w:shd w:val="clear" w:color="auto" w:fill="auto"/>
            <w:noWrap/>
            <w:vAlign w:val="center"/>
            <w:hideMark/>
          </w:tcPr>
          <w:p w14:paraId="6E43B4D3"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367CE4A9"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65</w:t>
            </w:r>
          </w:p>
        </w:tc>
        <w:tc>
          <w:tcPr>
            <w:tcW w:w="1283" w:type="dxa"/>
            <w:tcBorders>
              <w:top w:val="nil"/>
              <w:left w:val="nil"/>
              <w:bottom w:val="single" w:sz="4" w:space="0" w:color="auto"/>
              <w:right w:val="single" w:sz="4" w:space="0" w:color="auto"/>
            </w:tcBorders>
            <w:shd w:val="clear" w:color="auto" w:fill="auto"/>
            <w:noWrap/>
            <w:vAlign w:val="center"/>
            <w:hideMark/>
          </w:tcPr>
          <w:p w14:paraId="705CF159"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65.1</w:t>
            </w:r>
          </w:p>
        </w:tc>
      </w:tr>
      <w:tr w:rsidR="00F979C3" w:rsidRPr="00BB5A00" w14:paraId="6D5CBDD9"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7E38204F"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4A3C7687"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xml:space="preserve"> % of Re-referrals that are repeat within 12 months</w:t>
            </w:r>
          </w:p>
        </w:tc>
        <w:tc>
          <w:tcPr>
            <w:tcW w:w="1978" w:type="dxa"/>
            <w:tcBorders>
              <w:top w:val="nil"/>
              <w:left w:val="nil"/>
              <w:bottom w:val="single" w:sz="4" w:space="0" w:color="auto"/>
              <w:right w:val="single" w:sz="4" w:space="0" w:color="auto"/>
            </w:tcBorders>
            <w:shd w:val="clear" w:color="auto" w:fill="auto"/>
            <w:noWrap/>
            <w:vAlign w:val="center"/>
            <w:hideMark/>
          </w:tcPr>
          <w:p w14:paraId="0C9BEE64"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55152188"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19</w:t>
            </w:r>
          </w:p>
        </w:tc>
        <w:tc>
          <w:tcPr>
            <w:tcW w:w="1283" w:type="dxa"/>
            <w:tcBorders>
              <w:top w:val="nil"/>
              <w:left w:val="nil"/>
              <w:bottom w:val="single" w:sz="4" w:space="0" w:color="auto"/>
              <w:right w:val="single" w:sz="4" w:space="0" w:color="auto"/>
            </w:tcBorders>
            <w:shd w:val="clear" w:color="auto" w:fill="auto"/>
            <w:noWrap/>
            <w:vAlign w:val="center"/>
            <w:hideMark/>
          </w:tcPr>
          <w:p w14:paraId="26B448E2"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13.8</w:t>
            </w:r>
          </w:p>
        </w:tc>
      </w:tr>
      <w:tr w:rsidR="00F979C3" w:rsidRPr="00BB5A00" w14:paraId="78CD07DE"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9EC0D12"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0FBE19EC"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Annual rate of Primary, Secondary &amp; Special School Permanent Exclusions as % of Harrow school population</w:t>
            </w:r>
          </w:p>
        </w:tc>
        <w:tc>
          <w:tcPr>
            <w:tcW w:w="1978" w:type="dxa"/>
            <w:tcBorders>
              <w:top w:val="nil"/>
              <w:left w:val="nil"/>
              <w:bottom w:val="single" w:sz="4" w:space="0" w:color="auto"/>
              <w:right w:val="single" w:sz="4" w:space="0" w:color="auto"/>
            </w:tcBorders>
            <w:shd w:val="clear" w:color="auto" w:fill="auto"/>
            <w:noWrap/>
            <w:vAlign w:val="center"/>
            <w:hideMark/>
          </w:tcPr>
          <w:p w14:paraId="0AF536EC"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7C48BA72" w14:textId="1605DF53"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w:t>
            </w:r>
            <w:r w:rsidR="007D58CE">
              <w:rPr>
                <w:rFonts w:ascii="Arial" w:eastAsia="Times New Roman" w:hAnsi="Arial" w:cs="Arial"/>
                <w:sz w:val="20"/>
                <w:szCs w:val="20"/>
                <w:lang w:eastAsia="en-GB"/>
              </w:rPr>
              <w:t>.</w:t>
            </w:r>
            <w:r w:rsidR="0043608E">
              <w:rPr>
                <w:rFonts w:ascii="Arial" w:eastAsia="Times New Roman" w:hAnsi="Arial" w:cs="Arial"/>
                <w:sz w:val="20"/>
                <w:szCs w:val="20"/>
                <w:lang w:eastAsia="en-GB"/>
              </w:rPr>
              <w:t>1</w:t>
            </w:r>
            <w:r w:rsidR="007D58CE">
              <w:rPr>
                <w:rFonts w:ascii="Arial" w:eastAsia="Times New Roman" w:hAnsi="Arial" w:cs="Arial"/>
                <w:sz w:val="20"/>
                <w:szCs w:val="20"/>
                <w:lang w:eastAsia="en-GB"/>
              </w:rPr>
              <w:t>0</w:t>
            </w:r>
            <w:r w:rsidRPr="00BB5A00">
              <w:rPr>
                <w:rFonts w:ascii="Arial" w:eastAsia="Times New Roman" w:hAnsi="Arial" w:cs="Arial"/>
                <w:sz w:val="20"/>
                <w:szCs w:val="20"/>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0D25A8E5" w14:textId="3168E35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w:t>
            </w:r>
            <w:r w:rsidR="000B27A1">
              <w:rPr>
                <w:rFonts w:ascii="Arial" w:eastAsia="Times New Roman" w:hAnsi="Arial" w:cs="Arial"/>
                <w:sz w:val="20"/>
                <w:szCs w:val="20"/>
                <w:lang w:eastAsia="en-GB"/>
              </w:rPr>
              <w:t>.0</w:t>
            </w:r>
            <w:r w:rsidR="0043608E">
              <w:rPr>
                <w:rFonts w:ascii="Arial" w:eastAsia="Times New Roman" w:hAnsi="Arial" w:cs="Arial"/>
                <w:sz w:val="20"/>
                <w:szCs w:val="20"/>
                <w:lang w:eastAsia="en-GB"/>
              </w:rPr>
              <w:t>9</w:t>
            </w:r>
            <w:r w:rsidRPr="00BB5A00">
              <w:rPr>
                <w:rFonts w:ascii="Arial" w:eastAsia="Times New Roman" w:hAnsi="Arial" w:cs="Arial"/>
                <w:sz w:val="20"/>
                <w:szCs w:val="20"/>
                <w:lang w:eastAsia="en-GB"/>
              </w:rPr>
              <w:t>%</w:t>
            </w:r>
          </w:p>
        </w:tc>
      </w:tr>
      <w:tr w:rsidR="00F979C3" w:rsidRPr="00BB5A00" w14:paraId="36592A00"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6CB3D611"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4A284548"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Annual rate of Secondary School Permanent exclusions as % of Harrow school population</w:t>
            </w:r>
          </w:p>
        </w:tc>
        <w:tc>
          <w:tcPr>
            <w:tcW w:w="1978" w:type="dxa"/>
            <w:tcBorders>
              <w:top w:val="nil"/>
              <w:left w:val="nil"/>
              <w:bottom w:val="single" w:sz="4" w:space="0" w:color="auto"/>
              <w:right w:val="single" w:sz="4" w:space="0" w:color="auto"/>
            </w:tcBorders>
            <w:shd w:val="clear" w:color="auto" w:fill="auto"/>
            <w:noWrap/>
            <w:vAlign w:val="center"/>
            <w:hideMark/>
          </w:tcPr>
          <w:p w14:paraId="05F6C5C8"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670E4F56" w14:textId="4B5EF515"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w:t>
            </w:r>
            <w:r w:rsidR="002A2F62">
              <w:rPr>
                <w:rFonts w:ascii="Arial" w:eastAsia="Times New Roman" w:hAnsi="Arial" w:cs="Arial"/>
                <w:sz w:val="20"/>
                <w:szCs w:val="20"/>
                <w:lang w:eastAsia="en-GB"/>
              </w:rPr>
              <w:t>.20</w:t>
            </w:r>
            <w:r w:rsidRPr="00BB5A00">
              <w:rPr>
                <w:rFonts w:ascii="Arial" w:eastAsia="Times New Roman" w:hAnsi="Arial" w:cs="Arial"/>
                <w:sz w:val="20"/>
                <w:szCs w:val="20"/>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2B069399" w14:textId="71F4C69D"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w:t>
            </w:r>
            <w:r w:rsidR="002A2F62">
              <w:rPr>
                <w:rFonts w:ascii="Arial" w:eastAsia="Times New Roman" w:hAnsi="Arial" w:cs="Arial"/>
                <w:sz w:val="20"/>
                <w:szCs w:val="20"/>
                <w:lang w:eastAsia="en-GB"/>
              </w:rPr>
              <w:t>.19</w:t>
            </w:r>
            <w:r w:rsidRPr="00BB5A00">
              <w:rPr>
                <w:rFonts w:ascii="Arial" w:eastAsia="Times New Roman" w:hAnsi="Arial" w:cs="Arial"/>
                <w:sz w:val="20"/>
                <w:szCs w:val="20"/>
                <w:lang w:eastAsia="en-GB"/>
              </w:rPr>
              <w:t>%</w:t>
            </w:r>
          </w:p>
        </w:tc>
      </w:tr>
      <w:tr w:rsidR="00F979C3" w:rsidRPr="00BB5A00" w14:paraId="409407C1"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5AD1E8A"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2D79541F"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CQC rating "requires improvement" of Homecare Providers used</w:t>
            </w:r>
          </w:p>
        </w:tc>
        <w:tc>
          <w:tcPr>
            <w:tcW w:w="1978" w:type="dxa"/>
            <w:tcBorders>
              <w:top w:val="nil"/>
              <w:left w:val="nil"/>
              <w:bottom w:val="single" w:sz="4" w:space="0" w:color="auto"/>
              <w:right w:val="single" w:sz="4" w:space="0" w:color="auto"/>
            </w:tcBorders>
            <w:shd w:val="clear" w:color="auto" w:fill="auto"/>
            <w:noWrap/>
            <w:vAlign w:val="center"/>
            <w:hideMark/>
          </w:tcPr>
          <w:p w14:paraId="229D07C0"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7D3F0618"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18%</w:t>
            </w:r>
          </w:p>
        </w:tc>
        <w:tc>
          <w:tcPr>
            <w:tcW w:w="1283" w:type="dxa"/>
            <w:tcBorders>
              <w:top w:val="nil"/>
              <w:left w:val="nil"/>
              <w:bottom w:val="single" w:sz="4" w:space="0" w:color="auto"/>
              <w:right w:val="single" w:sz="4" w:space="0" w:color="auto"/>
            </w:tcBorders>
            <w:shd w:val="clear" w:color="auto" w:fill="auto"/>
            <w:noWrap/>
            <w:vAlign w:val="center"/>
            <w:hideMark/>
          </w:tcPr>
          <w:p w14:paraId="75D9D382"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17%</w:t>
            </w:r>
          </w:p>
        </w:tc>
      </w:tr>
      <w:tr w:rsidR="00F979C3" w:rsidRPr="00BB5A00" w14:paraId="00F4D0E9"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09FA55C0"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63B86A09"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Key Stage 4 &amp; Special Educational Needs</w:t>
            </w:r>
            <w:r w:rsidRPr="00BB5A00">
              <w:rPr>
                <w:rFonts w:ascii="Arial" w:eastAsia="Times New Roman" w:hAnsi="Arial" w:cs="Arial"/>
                <w:sz w:val="20"/>
                <w:szCs w:val="20"/>
                <w:lang w:eastAsia="en-GB"/>
              </w:rPr>
              <w:br/>
              <w:t>The Special Educational Needs (SEN)/non-SEN gap based on average attainment across 8 GCSE subjects at the end of Key Stage 4</w:t>
            </w:r>
          </w:p>
        </w:tc>
        <w:tc>
          <w:tcPr>
            <w:tcW w:w="1978" w:type="dxa"/>
            <w:tcBorders>
              <w:top w:val="nil"/>
              <w:left w:val="nil"/>
              <w:bottom w:val="single" w:sz="4" w:space="0" w:color="auto"/>
              <w:right w:val="single" w:sz="4" w:space="0" w:color="auto"/>
            </w:tcBorders>
            <w:shd w:val="clear" w:color="auto" w:fill="auto"/>
            <w:noWrap/>
            <w:vAlign w:val="center"/>
            <w:hideMark/>
          </w:tcPr>
          <w:p w14:paraId="34C8B975"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137F7D59"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25%</w:t>
            </w:r>
          </w:p>
        </w:tc>
        <w:tc>
          <w:tcPr>
            <w:tcW w:w="1283" w:type="dxa"/>
            <w:tcBorders>
              <w:top w:val="nil"/>
              <w:left w:val="nil"/>
              <w:bottom w:val="single" w:sz="4" w:space="0" w:color="auto"/>
              <w:right w:val="single" w:sz="4" w:space="0" w:color="auto"/>
            </w:tcBorders>
            <w:shd w:val="clear" w:color="auto" w:fill="auto"/>
            <w:noWrap/>
            <w:vAlign w:val="center"/>
            <w:hideMark/>
          </w:tcPr>
          <w:p w14:paraId="1CF86985"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22%</w:t>
            </w:r>
          </w:p>
        </w:tc>
      </w:tr>
      <w:tr w:rsidR="00F979C3" w:rsidRPr="00BB5A00" w14:paraId="1143A5F3"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4AFF39F5"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3C5F5880"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Reablement - % of new people completed reablement (no ongoing support required) (</w:t>
            </w:r>
            <w:proofErr w:type="spellStart"/>
            <w:r w:rsidRPr="00BB5A00">
              <w:rPr>
                <w:rFonts w:ascii="Arial" w:eastAsia="Times New Roman" w:hAnsi="Arial" w:cs="Arial"/>
                <w:sz w:val="20"/>
                <w:szCs w:val="20"/>
                <w:lang w:eastAsia="en-GB"/>
              </w:rPr>
              <w:t>OfLoG</w:t>
            </w:r>
            <w:proofErr w:type="spellEnd"/>
            <w:r w:rsidRPr="00BB5A00">
              <w:rPr>
                <w:rFonts w:ascii="Arial" w:eastAsia="Times New Roman" w:hAnsi="Arial" w:cs="Arial"/>
                <w:sz w:val="20"/>
                <w:szCs w:val="20"/>
                <w:lang w:eastAsia="en-GB"/>
              </w:rPr>
              <w:t>)</w:t>
            </w:r>
          </w:p>
        </w:tc>
        <w:tc>
          <w:tcPr>
            <w:tcW w:w="1978" w:type="dxa"/>
            <w:tcBorders>
              <w:top w:val="nil"/>
              <w:left w:val="nil"/>
              <w:bottom w:val="single" w:sz="4" w:space="0" w:color="auto"/>
              <w:right w:val="single" w:sz="4" w:space="0" w:color="auto"/>
            </w:tcBorders>
            <w:shd w:val="clear" w:color="auto" w:fill="auto"/>
            <w:noWrap/>
            <w:vAlign w:val="center"/>
            <w:hideMark/>
          </w:tcPr>
          <w:p w14:paraId="30D30C67"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2B8FA675"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80%</w:t>
            </w:r>
          </w:p>
        </w:tc>
        <w:tc>
          <w:tcPr>
            <w:tcW w:w="1283" w:type="dxa"/>
            <w:tcBorders>
              <w:top w:val="nil"/>
              <w:left w:val="nil"/>
              <w:bottom w:val="single" w:sz="4" w:space="0" w:color="auto"/>
              <w:right w:val="single" w:sz="4" w:space="0" w:color="auto"/>
            </w:tcBorders>
            <w:shd w:val="clear" w:color="auto" w:fill="auto"/>
            <w:noWrap/>
            <w:vAlign w:val="center"/>
            <w:hideMark/>
          </w:tcPr>
          <w:p w14:paraId="40F1A494"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84%</w:t>
            </w:r>
          </w:p>
        </w:tc>
      </w:tr>
      <w:tr w:rsidR="00F979C3" w:rsidRPr="00BB5A00" w14:paraId="01DE0FE7"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6B420922"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5F653D7C"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Safeguarding - of those asked, % of people with goals met</w:t>
            </w:r>
          </w:p>
        </w:tc>
        <w:tc>
          <w:tcPr>
            <w:tcW w:w="1978" w:type="dxa"/>
            <w:tcBorders>
              <w:top w:val="nil"/>
              <w:left w:val="nil"/>
              <w:bottom w:val="single" w:sz="4" w:space="0" w:color="auto"/>
              <w:right w:val="single" w:sz="4" w:space="0" w:color="auto"/>
            </w:tcBorders>
            <w:shd w:val="clear" w:color="auto" w:fill="auto"/>
            <w:noWrap/>
            <w:vAlign w:val="center"/>
            <w:hideMark/>
          </w:tcPr>
          <w:p w14:paraId="49F499AF"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47B8AE08"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90%</w:t>
            </w:r>
          </w:p>
        </w:tc>
        <w:tc>
          <w:tcPr>
            <w:tcW w:w="1283" w:type="dxa"/>
            <w:tcBorders>
              <w:top w:val="nil"/>
              <w:left w:val="nil"/>
              <w:bottom w:val="single" w:sz="4" w:space="0" w:color="auto"/>
              <w:right w:val="single" w:sz="4" w:space="0" w:color="auto"/>
            </w:tcBorders>
            <w:shd w:val="clear" w:color="auto" w:fill="auto"/>
            <w:noWrap/>
            <w:vAlign w:val="center"/>
            <w:hideMark/>
          </w:tcPr>
          <w:p w14:paraId="12F9527C"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97%</w:t>
            </w:r>
          </w:p>
        </w:tc>
      </w:tr>
      <w:tr w:rsidR="00F979C3" w:rsidRPr="00BB5A00" w14:paraId="51DE800B"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F14D4E1"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1D378BEB" w14:textId="0F33779C"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xml:space="preserve">Total number of residents provided with information and advice in employment or training </w:t>
            </w:r>
          </w:p>
        </w:tc>
        <w:tc>
          <w:tcPr>
            <w:tcW w:w="1978" w:type="dxa"/>
            <w:tcBorders>
              <w:top w:val="nil"/>
              <w:left w:val="nil"/>
              <w:bottom w:val="single" w:sz="4" w:space="0" w:color="auto"/>
              <w:right w:val="single" w:sz="4" w:space="0" w:color="auto"/>
            </w:tcBorders>
            <w:shd w:val="clear" w:color="auto" w:fill="auto"/>
            <w:noWrap/>
            <w:vAlign w:val="center"/>
            <w:hideMark/>
          </w:tcPr>
          <w:p w14:paraId="76FF681F"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3F4A5E7B"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231759D8"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256</w:t>
            </w:r>
          </w:p>
        </w:tc>
      </w:tr>
      <w:tr w:rsidR="00F979C3" w:rsidRPr="00BB5A00" w14:paraId="4211299F"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5FE31843"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26269C41"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Homelessness prevention (%)</w:t>
            </w:r>
          </w:p>
        </w:tc>
        <w:tc>
          <w:tcPr>
            <w:tcW w:w="1978" w:type="dxa"/>
            <w:tcBorders>
              <w:top w:val="nil"/>
              <w:left w:val="nil"/>
              <w:bottom w:val="single" w:sz="4" w:space="0" w:color="auto"/>
              <w:right w:val="single" w:sz="4" w:space="0" w:color="auto"/>
            </w:tcBorders>
            <w:shd w:val="clear" w:color="auto" w:fill="auto"/>
            <w:noWrap/>
            <w:vAlign w:val="center"/>
            <w:hideMark/>
          </w:tcPr>
          <w:p w14:paraId="32454241"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260B8CE2"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52%</w:t>
            </w:r>
          </w:p>
        </w:tc>
        <w:tc>
          <w:tcPr>
            <w:tcW w:w="1283" w:type="dxa"/>
            <w:tcBorders>
              <w:top w:val="nil"/>
              <w:left w:val="nil"/>
              <w:bottom w:val="single" w:sz="4" w:space="0" w:color="auto"/>
              <w:right w:val="single" w:sz="4" w:space="0" w:color="auto"/>
            </w:tcBorders>
            <w:shd w:val="clear" w:color="auto" w:fill="auto"/>
            <w:noWrap/>
            <w:vAlign w:val="center"/>
            <w:hideMark/>
          </w:tcPr>
          <w:p w14:paraId="242888B4"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62%</w:t>
            </w:r>
          </w:p>
        </w:tc>
      </w:tr>
      <w:tr w:rsidR="00F979C3" w:rsidRPr="00BB5A00" w14:paraId="6D3C5CC8"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7769680"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0B7868E5"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No of Private Rent Accommodation within 35 miles of Harrow</w:t>
            </w:r>
          </w:p>
        </w:tc>
        <w:tc>
          <w:tcPr>
            <w:tcW w:w="1978" w:type="dxa"/>
            <w:tcBorders>
              <w:top w:val="nil"/>
              <w:left w:val="nil"/>
              <w:bottom w:val="single" w:sz="4" w:space="0" w:color="auto"/>
              <w:right w:val="single" w:sz="4" w:space="0" w:color="auto"/>
            </w:tcBorders>
            <w:shd w:val="clear" w:color="auto" w:fill="auto"/>
            <w:noWrap/>
            <w:vAlign w:val="center"/>
            <w:hideMark/>
          </w:tcPr>
          <w:p w14:paraId="255CDC1B"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7674B326"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95%</w:t>
            </w:r>
          </w:p>
        </w:tc>
        <w:tc>
          <w:tcPr>
            <w:tcW w:w="1283" w:type="dxa"/>
            <w:tcBorders>
              <w:top w:val="nil"/>
              <w:left w:val="nil"/>
              <w:bottom w:val="single" w:sz="4" w:space="0" w:color="auto"/>
              <w:right w:val="single" w:sz="4" w:space="0" w:color="auto"/>
            </w:tcBorders>
            <w:shd w:val="clear" w:color="auto" w:fill="auto"/>
            <w:noWrap/>
            <w:vAlign w:val="center"/>
            <w:hideMark/>
          </w:tcPr>
          <w:p w14:paraId="7609B39C"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100%</w:t>
            </w:r>
          </w:p>
        </w:tc>
      </w:tr>
      <w:tr w:rsidR="00F979C3" w:rsidRPr="00BB5A00" w14:paraId="0987308A"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FC06143"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526023E0"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Total No of enrolments in Adult Community Learning (combined)</w:t>
            </w:r>
          </w:p>
        </w:tc>
        <w:tc>
          <w:tcPr>
            <w:tcW w:w="1978" w:type="dxa"/>
            <w:tcBorders>
              <w:top w:val="nil"/>
              <w:left w:val="nil"/>
              <w:bottom w:val="single" w:sz="4" w:space="0" w:color="auto"/>
              <w:right w:val="single" w:sz="4" w:space="0" w:color="auto"/>
            </w:tcBorders>
            <w:shd w:val="clear" w:color="auto" w:fill="auto"/>
            <w:noWrap/>
            <w:vAlign w:val="center"/>
            <w:hideMark/>
          </w:tcPr>
          <w:p w14:paraId="4D4D2EBA"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2506740F"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600</w:t>
            </w:r>
          </w:p>
        </w:tc>
        <w:tc>
          <w:tcPr>
            <w:tcW w:w="1283" w:type="dxa"/>
            <w:tcBorders>
              <w:top w:val="nil"/>
              <w:left w:val="nil"/>
              <w:bottom w:val="single" w:sz="4" w:space="0" w:color="auto"/>
              <w:right w:val="single" w:sz="4" w:space="0" w:color="auto"/>
            </w:tcBorders>
            <w:shd w:val="clear" w:color="auto" w:fill="auto"/>
            <w:noWrap/>
            <w:vAlign w:val="center"/>
            <w:hideMark/>
          </w:tcPr>
          <w:p w14:paraId="039F18CD"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1520</w:t>
            </w:r>
          </w:p>
        </w:tc>
      </w:tr>
      <w:tr w:rsidR="00F979C3" w:rsidRPr="00BB5A00" w14:paraId="7E1814EC"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25DDD39"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05FCAB4D"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xml:space="preserve">Total number of residents supported into employment; </w:t>
            </w:r>
            <w:proofErr w:type="spellStart"/>
            <w:r w:rsidRPr="00BB5A00">
              <w:rPr>
                <w:rFonts w:ascii="Arial" w:eastAsia="Times New Roman" w:hAnsi="Arial" w:cs="Arial"/>
                <w:sz w:val="20"/>
                <w:szCs w:val="20"/>
                <w:lang w:eastAsia="en-GB"/>
              </w:rPr>
              <w:t>Xcite</w:t>
            </w:r>
            <w:proofErr w:type="spellEnd"/>
            <w:r w:rsidRPr="00BB5A00">
              <w:rPr>
                <w:rFonts w:ascii="Arial" w:eastAsia="Times New Roman" w:hAnsi="Arial" w:cs="Arial"/>
                <w:sz w:val="20"/>
                <w:szCs w:val="20"/>
                <w:lang w:eastAsia="en-GB"/>
              </w:rPr>
              <w:t>, Learn Harrow, Supply Chain and Section 106</w:t>
            </w:r>
          </w:p>
        </w:tc>
        <w:tc>
          <w:tcPr>
            <w:tcW w:w="1978" w:type="dxa"/>
            <w:tcBorders>
              <w:top w:val="nil"/>
              <w:left w:val="nil"/>
              <w:bottom w:val="single" w:sz="4" w:space="0" w:color="auto"/>
              <w:right w:val="single" w:sz="4" w:space="0" w:color="auto"/>
            </w:tcBorders>
            <w:shd w:val="clear" w:color="auto" w:fill="auto"/>
            <w:noWrap/>
            <w:vAlign w:val="center"/>
            <w:hideMark/>
          </w:tcPr>
          <w:p w14:paraId="49446969"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608CC313"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50</w:t>
            </w:r>
          </w:p>
        </w:tc>
        <w:tc>
          <w:tcPr>
            <w:tcW w:w="1283" w:type="dxa"/>
            <w:tcBorders>
              <w:top w:val="nil"/>
              <w:left w:val="nil"/>
              <w:bottom w:val="single" w:sz="4" w:space="0" w:color="auto"/>
              <w:right w:val="single" w:sz="4" w:space="0" w:color="auto"/>
            </w:tcBorders>
            <w:shd w:val="clear" w:color="auto" w:fill="auto"/>
            <w:noWrap/>
            <w:vAlign w:val="center"/>
            <w:hideMark/>
          </w:tcPr>
          <w:p w14:paraId="13249941"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190</w:t>
            </w:r>
          </w:p>
        </w:tc>
      </w:tr>
      <w:tr w:rsidR="00F979C3" w:rsidRPr="00BB5A00" w14:paraId="154460A1" w14:textId="77777777" w:rsidTr="002350B7">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6B0A5C6F" w14:textId="77777777" w:rsidR="00F979C3" w:rsidRPr="00C06341" w:rsidRDefault="00F979C3" w:rsidP="002350B7">
            <w:pPr>
              <w:spacing w:after="0" w:line="240" w:lineRule="auto"/>
              <w:jc w:val="center"/>
              <w:rPr>
                <w:rFonts w:ascii="Calibri" w:eastAsia="Times New Roman" w:hAnsi="Calibri" w:cs="Calibri"/>
                <w:color w:val="92D050"/>
                <w:sz w:val="30"/>
                <w:szCs w:val="30"/>
                <w:lang w:eastAsia="en-GB"/>
              </w:rPr>
            </w:pPr>
            <w:r w:rsidRPr="00C06341">
              <w:rPr>
                <w:rFonts w:ascii="Calibri" w:eastAsia="Times New Roman" w:hAnsi="Calibri" w:cs="Calibri"/>
                <w:color w:val="92D05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0788FFC5" w14:textId="77777777" w:rsidR="00F979C3" w:rsidRPr="00BB5A00" w:rsidRDefault="00F979C3" w:rsidP="002350B7">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Domestic (flagged) offences (rolling 12 months)</w:t>
            </w:r>
          </w:p>
        </w:tc>
        <w:tc>
          <w:tcPr>
            <w:tcW w:w="1978" w:type="dxa"/>
            <w:tcBorders>
              <w:top w:val="nil"/>
              <w:left w:val="nil"/>
              <w:bottom w:val="single" w:sz="4" w:space="0" w:color="auto"/>
              <w:right w:val="single" w:sz="4" w:space="0" w:color="auto"/>
            </w:tcBorders>
            <w:shd w:val="clear" w:color="auto" w:fill="auto"/>
            <w:noWrap/>
            <w:vAlign w:val="center"/>
            <w:hideMark/>
          </w:tcPr>
          <w:p w14:paraId="2DC8DC58" w14:textId="77777777" w:rsidR="00F979C3" w:rsidRPr="00BB5A00" w:rsidRDefault="00F979C3" w:rsidP="002350B7">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0DB9E327"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2214</w:t>
            </w:r>
          </w:p>
        </w:tc>
        <w:tc>
          <w:tcPr>
            <w:tcW w:w="1283" w:type="dxa"/>
            <w:tcBorders>
              <w:top w:val="nil"/>
              <w:left w:val="nil"/>
              <w:bottom w:val="single" w:sz="4" w:space="0" w:color="auto"/>
              <w:right w:val="single" w:sz="4" w:space="0" w:color="auto"/>
            </w:tcBorders>
            <w:shd w:val="clear" w:color="auto" w:fill="auto"/>
            <w:noWrap/>
            <w:vAlign w:val="center"/>
            <w:hideMark/>
          </w:tcPr>
          <w:p w14:paraId="2F4C1813" w14:textId="77777777" w:rsidR="00F979C3" w:rsidRPr="00BB5A00" w:rsidRDefault="00F979C3" w:rsidP="002350B7">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2186</w:t>
            </w:r>
          </w:p>
        </w:tc>
      </w:tr>
      <w:tr w:rsidR="00BB5A00" w:rsidRPr="00BB5A00" w14:paraId="0FBACAF1"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7B5C3709" w14:textId="77777777" w:rsidR="00BB5A00" w:rsidRPr="00C06341" w:rsidRDefault="00BB5A00" w:rsidP="00BB5A00">
            <w:pPr>
              <w:spacing w:after="0" w:line="240" w:lineRule="auto"/>
              <w:jc w:val="center"/>
              <w:rPr>
                <w:rFonts w:ascii="Calibri" w:eastAsia="Times New Roman" w:hAnsi="Calibri" w:cs="Calibri"/>
                <w:color w:val="FFC000"/>
                <w:sz w:val="30"/>
                <w:szCs w:val="30"/>
                <w:lang w:eastAsia="en-GB"/>
              </w:rPr>
            </w:pPr>
            <w:r w:rsidRPr="00C06341">
              <w:rPr>
                <w:rFonts w:ascii="Calibri" w:eastAsia="Times New Roman" w:hAnsi="Calibri" w:cs="Calibri"/>
                <w:color w:val="FFC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1BB841AB"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of births that receive a face to face New Birth Visit within 14 days by a Health Visitor</w:t>
            </w:r>
          </w:p>
        </w:tc>
        <w:tc>
          <w:tcPr>
            <w:tcW w:w="1978" w:type="dxa"/>
            <w:tcBorders>
              <w:top w:val="nil"/>
              <w:left w:val="nil"/>
              <w:bottom w:val="single" w:sz="4" w:space="0" w:color="auto"/>
              <w:right w:val="single" w:sz="4" w:space="0" w:color="auto"/>
            </w:tcBorders>
            <w:shd w:val="clear" w:color="auto" w:fill="auto"/>
            <w:noWrap/>
            <w:vAlign w:val="center"/>
            <w:hideMark/>
          </w:tcPr>
          <w:p w14:paraId="06BBF818"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74296252"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0.9</w:t>
            </w:r>
          </w:p>
        </w:tc>
        <w:tc>
          <w:tcPr>
            <w:tcW w:w="1283" w:type="dxa"/>
            <w:tcBorders>
              <w:top w:val="nil"/>
              <w:left w:val="nil"/>
              <w:bottom w:val="single" w:sz="4" w:space="0" w:color="auto"/>
              <w:right w:val="single" w:sz="4" w:space="0" w:color="auto"/>
            </w:tcBorders>
            <w:shd w:val="clear" w:color="auto" w:fill="auto"/>
            <w:noWrap/>
            <w:vAlign w:val="center"/>
            <w:hideMark/>
          </w:tcPr>
          <w:p w14:paraId="72ADC711"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0.88</w:t>
            </w:r>
          </w:p>
        </w:tc>
      </w:tr>
      <w:tr w:rsidR="00BB5A00" w:rsidRPr="00BB5A00" w14:paraId="2E6D49BA"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0C084B75" w14:textId="77777777" w:rsidR="00BB5A00" w:rsidRPr="00C06341" w:rsidRDefault="00BB5A00" w:rsidP="00BB5A00">
            <w:pPr>
              <w:spacing w:after="0" w:line="240" w:lineRule="auto"/>
              <w:jc w:val="center"/>
              <w:rPr>
                <w:rFonts w:ascii="Calibri" w:eastAsia="Times New Roman" w:hAnsi="Calibri" w:cs="Calibri"/>
                <w:color w:val="FFC000"/>
                <w:sz w:val="30"/>
                <w:szCs w:val="30"/>
                <w:lang w:eastAsia="en-GB"/>
              </w:rPr>
            </w:pPr>
            <w:r w:rsidRPr="00C06341">
              <w:rPr>
                <w:rFonts w:ascii="Calibri" w:eastAsia="Times New Roman" w:hAnsi="Calibri" w:cs="Calibri"/>
                <w:color w:val="FFC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35437B0E"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of people from total eligible population invited for a Health Check</w:t>
            </w:r>
          </w:p>
        </w:tc>
        <w:tc>
          <w:tcPr>
            <w:tcW w:w="1978" w:type="dxa"/>
            <w:tcBorders>
              <w:top w:val="nil"/>
              <w:left w:val="nil"/>
              <w:bottom w:val="single" w:sz="4" w:space="0" w:color="auto"/>
              <w:right w:val="single" w:sz="4" w:space="0" w:color="auto"/>
            </w:tcBorders>
            <w:shd w:val="clear" w:color="auto" w:fill="auto"/>
            <w:noWrap/>
            <w:vAlign w:val="center"/>
            <w:hideMark/>
          </w:tcPr>
          <w:p w14:paraId="78D4A0B9"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1026D4D8"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10%</w:t>
            </w:r>
          </w:p>
        </w:tc>
        <w:tc>
          <w:tcPr>
            <w:tcW w:w="1283" w:type="dxa"/>
            <w:tcBorders>
              <w:top w:val="nil"/>
              <w:left w:val="nil"/>
              <w:bottom w:val="single" w:sz="4" w:space="0" w:color="auto"/>
              <w:right w:val="single" w:sz="4" w:space="0" w:color="auto"/>
            </w:tcBorders>
            <w:shd w:val="clear" w:color="auto" w:fill="auto"/>
            <w:noWrap/>
            <w:vAlign w:val="center"/>
            <w:hideMark/>
          </w:tcPr>
          <w:p w14:paraId="3CC00ADB"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10%</w:t>
            </w:r>
          </w:p>
        </w:tc>
      </w:tr>
      <w:tr w:rsidR="00BB5A00" w:rsidRPr="00BB5A00" w14:paraId="7267AFA3"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1B23A11" w14:textId="77777777" w:rsidR="00BB5A00" w:rsidRPr="00C06341" w:rsidRDefault="00BB5A00" w:rsidP="00BB5A00">
            <w:pPr>
              <w:spacing w:after="0" w:line="240" w:lineRule="auto"/>
              <w:jc w:val="center"/>
              <w:rPr>
                <w:rFonts w:ascii="Calibri" w:eastAsia="Times New Roman" w:hAnsi="Calibri" w:cs="Calibri"/>
                <w:color w:val="FFC000"/>
                <w:sz w:val="30"/>
                <w:szCs w:val="30"/>
                <w:lang w:eastAsia="en-GB"/>
              </w:rPr>
            </w:pPr>
            <w:r w:rsidRPr="00C06341">
              <w:rPr>
                <w:rFonts w:ascii="Calibri" w:eastAsia="Times New Roman" w:hAnsi="Calibri" w:cs="Calibri"/>
                <w:color w:val="FFC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1D6A5B52"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Safeguarding - where risk identified, was reduced or removed</w:t>
            </w:r>
          </w:p>
        </w:tc>
        <w:tc>
          <w:tcPr>
            <w:tcW w:w="1978" w:type="dxa"/>
            <w:tcBorders>
              <w:top w:val="nil"/>
              <w:left w:val="nil"/>
              <w:bottom w:val="single" w:sz="4" w:space="0" w:color="auto"/>
              <w:right w:val="single" w:sz="4" w:space="0" w:color="auto"/>
            </w:tcBorders>
            <w:shd w:val="clear" w:color="auto" w:fill="auto"/>
            <w:noWrap/>
            <w:vAlign w:val="center"/>
            <w:hideMark/>
          </w:tcPr>
          <w:p w14:paraId="143E14A9"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2CAB4FE4"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86%</w:t>
            </w:r>
          </w:p>
        </w:tc>
        <w:tc>
          <w:tcPr>
            <w:tcW w:w="1283" w:type="dxa"/>
            <w:tcBorders>
              <w:top w:val="nil"/>
              <w:left w:val="nil"/>
              <w:bottom w:val="single" w:sz="4" w:space="0" w:color="auto"/>
              <w:right w:val="single" w:sz="4" w:space="0" w:color="auto"/>
            </w:tcBorders>
            <w:shd w:val="clear" w:color="auto" w:fill="auto"/>
            <w:noWrap/>
            <w:vAlign w:val="center"/>
            <w:hideMark/>
          </w:tcPr>
          <w:p w14:paraId="4324B605"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85%</w:t>
            </w:r>
          </w:p>
        </w:tc>
      </w:tr>
      <w:tr w:rsidR="00BB5A00" w:rsidRPr="00BB5A00" w14:paraId="1BCD402A"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57D9FC7D" w14:textId="77777777" w:rsidR="00BB5A00" w:rsidRPr="00C06341" w:rsidRDefault="00BB5A00" w:rsidP="00BB5A00">
            <w:pPr>
              <w:spacing w:after="0" w:line="240" w:lineRule="auto"/>
              <w:jc w:val="center"/>
              <w:rPr>
                <w:rFonts w:ascii="Calibri" w:eastAsia="Times New Roman" w:hAnsi="Calibri" w:cs="Calibri"/>
                <w:color w:val="FFC000"/>
                <w:sz w:val="30"/>
                <w:szCs w:val="30"/>
                <w:lang w:eastAsia="en-GB"/>
              </w:rPr>
            </w:pPr>
            <w:r w:rsidRPr="00C06341">
              <w:rPr>
                <w:rFonts w:ascii="Calibri" w:eastAsia="Times New Roman" w:hAnsi="Calibri" w:cs="Calibri"/>
                <w:color w:val="FFC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60B821B2"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Number of households in temporary accommodation</w:t>
            </w:r>
          </w:p>
        </w:tc>
        <w:tc>
          <w:tcPr>
            <w:tcW w:w="1978" w:type="dxa"/>
            <w:tcBorders>
              <w:top w:val="nil"/>
              <w:left w:val="nil"/>
              <w:bottom w:val="single" w:sz="4" w:space="0" w:color="auto"/>
              <w:right w:val="single" w:sz="4" w:space="0" w:color="auto"/>
            </w:tcBorders>
            <w:shd w:val="clear" w:color="auto" w:fill="auto"/>
            <w:noWrap/>
            <w:vAlign w:val="center"/>
            <w:hideMark/>
          </w:tcPr>
          <w:p w14:paraId="12F1A526"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5B596377"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1075</w:t>
            </w:r>
          </w:p>
        </w:tc>
        <w:tc>
          <w:tcPr>
            <w:tcW w:w="1283" w:type="dxa"/>
            <w:tcBorders>
              <w:top w:val="nil"/>
              <w:left w:val="nil"/>
              <w:bottom w:val="single" w:sz="4" w:space="0" w:color="auto"/>
              <w:right w:val="single" w:sz="4" w:space="0" w:color="auto"/>
            </w:tcBorders>
            <w:shd w:val="clear" w:color="auto" w:fill="auto"/>
            <w:noWrap/>
            <w:vAlign w:val="center"/>
            <w:hideMark/>
          </w:tcPr>
          <w:p w14:paraId="0F49C312"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1098</w:t>
            </w:r>
          </w:p>
        </w:tc>
      </w:tr>
      <w:tr w:rsidR="00BB5A00" w:rsidRPr="00BB5A00" w14:paraId="72728B8F"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0EEFF03"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lastRenderedPageBreak/>
              <w:t>●</w:t>
            </w:r>
          </w:p>
        </w:tc>
        <w:tc>
          <w:tcPr>
            <w:tcW w:w="10453" w:type="dxa"/>
            <w:tcBorders>
              <w:top w:val="nil"/>
              <w:left w:val="nil"/>
              <w:bottom w:val="single" w:sz="4" w:space="0" w:color="auto"/>
              <w:right w:val="single" w:sz="4" w:space="0" w:color="auto"/>
            </w:tcBorders>
            <w:shd w:val="clear" w:color="auto" w:fill="auto"/>
            <w:noWrap/>
            <w:vAlign w:val="bottom"/>
            <w:hideMark/>
          </w:tcPr>
          <w:p w14:paraId="5BB9DF98"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 xml:space="preserve"> % of assessments completed within 45 working days</w:t>
            </w:r>
          </w:p>
        </w:tc>
        <w:tc>
          <w:tcPr>
            <w:tcW w:w="1978" w:type="dxa"/>
            <w:tcBorders>
              <w:top w:val="nil"/>
              <w:left w:val="nil"/>
              <w:bottom w:val="single" w:sz="4" w:space="0" w:color="auto"/>
              <w:right w:val="single" w:sz="4" w:space="0" w:color="auto"/>
            </w:tcBorders>
            <w:shd w:val="clear" w:color="auto" w:fill="auto"/>
            <w:noWrap/>
            <w:vAlign w:val="center"/>
            <w:hideMark/>
          </w:tcPr>
          <w:p w14:paraId="04C3AB54"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61907893"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85</w:t>
            </w:r>
          </w:p>
        </w:tc>
        <w:tc>
          <w:tcPr>
            <w:tcW w:w="1283" w:type="dxa"/>
            <w:tcBorders>
              <w:top w:val="nil"/>
              <w:left w:val="nil"/>
              <w:bottom w:val="single" w:sz="4" w:space="0" w:color="auto"/>
              <w:right w:val="single" w:sz="4" w:space="0" w:color="auto"/>
            </w:tcBorders>
            <w:shd w:val="clear" w:color="auto" w:fill="auto"/>
            <w:noWrap/>
            <w:vAlign w:val="center"/>
            <w:hideMark/>
          </w:tcPr>
          <w:p w14:paraId="7E6E8F0B"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52.3</w:t>
            </w:r>
          </w:p>
        </w:tc>
      </w:tr>
      <w:tr w:rsidR="00BB5A00" w:rsidRPr="00BB5A00" w14:paraId="7F42EC89"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F60E2D0"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32EA14C3"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Annual rate of overall absence in primary schools</w:t>
            </w:r>
          </w:p>
        </w:tc>
        <w:tc>
          <w:tcPr>
            <w:tcW w:w="1978" w:type="dxa"/>
            <w:tcBorders>
              <w:top w:val="nil"/>
              <w:left w:val="nil"/>
              <w:bottom w:val="single" w:sz="4" w:space="0" w:color="auto"/>
              <w:right w:val="single" w:sz="4" w:space="0" w:color="auto"/>
            </w:tcBorders>
            <w:shd w:val="clear" w:color="auto" w:fill="auto"/>
            <w:noWrap/>
            <w:vAlign w:val="center"/>
            <w:hideMark/>
          </w:tcPr>
          <w:p w14:paraId="592B5674"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6EA08345" w14:textId="40AF0828"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4</w:t>
            </w:r>
            <w:r w:rsidR="00F2317E">
              <w:rPr>
                <w:rFonts w:ascii="Arial" w:eastAsia="Times New Roman" w:hAnsi="Arial" w:cs="Arial"/>
                <w:sz w:val="20"/>
                <w:szCs w:val="20"/>
                <w:lang w:eastAsia="en-GB"/>
              </w:rPr>
              <w:t>.0</w:t>
            </w:r>
            <w:r w:rsidRPr="00BB5A00">
              <w:rPr>
                <w:rFonts w:ascii="Arial" w:eastAsia="Times New Roman" w:hAnsi="Arial" w:cs="Arial"/>
                <w:sz w:val="20"/>
                <w:szCs w:val="20"/>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1ED8D3D2" w14:textId="5E089341"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6</w:t>
            </w:r>
            <w:r w:rsidR="00F2317E">
              <w:rPr>
                <w:rFonts w:ascii="Arial" w:eastAsia="Times New Roman" w:hAnsi="Arial" w:cs="Arial"/>
                <w:sz w:val="20"/>
                <w:szCs w:val="20"/>
                <w:lang w:eastAsia="en-GB"/>
              </w:rPr>
              <w:t>.0</w:t>
            </w:r>
            <w:r w:rsidRPr="00BB5A00">
              <w:rPr>
                <w:rFonts w:ascii="Arial" w:eastAsia="Times New Roman" w:hAnsi="Arial" w:cs="Arial"/>
                <w:sz w:val="20"/>
                <w:szCs w:val="20"/>
                <w:lang w:eastAsia="en-GB"/>
              </w:rPr>
              <w:t>%</w:t>
            </w:r>
          </w:p>
        </w:tc>
      </w:tr>
      <w:tr w:rsidR="00BB5A00" w:rsidRPr="00BB5A00" w14:paraId="0590C143"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45794E63"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59C1074D"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Annual rate of overall absence in secondary schools</w:t>
            </w:r>
          </w:p>
        </w:tc>
        <w:tc>
          <w:tcPr>
            <w:tcW w:w="1978" w:type="dxa"/>
            <w:tcBorders>
              <w:top w:val="nil"/>
              <w:left w:val="nil"/>
              <w:bottom w:val="single" w:sz="4" w:space="0" w:color="auto"/>
              <w:right w:val="single" w:sz="4" w:space="0" w:color="auto"/>
            </w:tcBorders>
            <w:shd w:val="clear" w:color="auto" w:fill="auto"/>
            <w:noWrap/>
            <w:vAlign w:val="center"/>
            <w:hideMark/>
          </w:tcPr>
          <w:p w14:paraId="5D41FEEB"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47DD776E" w14:textId="20F40C38"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4</w:t>
            </w:r>
            <w:r w:rsidR="00CD1112">
              <w:rPr>
                <w:rFonts w:ascii="Arial" w:eastAsia="Times New Roman" w:hAnsi="Arial" w:cs="Arial"/>
                <w:sz w:val="20"/>
                <w:szCs w:val="20"/>
                <w:lang w:eastAsia="en-GB"/>
              </w:rPr>
              <w:t>.0</w:t>
            </w:r>
            <w:r w:rsidRPr="00BB5A00">
              <w:rPr>
                <w:rFonts w:ascii="Arial" w:eastAsia="Times New Roman" w:hAnsi="Arial" w:cs="Arial"/>
                <w:sz w:val="20"/>
                <w:szCs w:val="20"/>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163B8CAF" w14:textId="4480482E" w:rsidR="00BB5A00" w:rsidRPr="00BB5A00" w:rsidRDefault="00F2317E" w:rsidP="00BB5A0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9.7</w:t>
            </w:r>
            <w:r w:rsidR="00BB5A00" w:rsidRPr="00BB5A00">
              <w:rPr>
                <w:rFonts w:ascii="Arial" w:eastAsia="Times New Roman" w:hAnsi="Arial" w:cs="Arial"/>
                <w:sz w:val="20"/>
                <w:szCs w:val="20"/>
                <w:lang w:eastAsia="en-GB"/>
              </w:rPr>
              <w:t>%</w:t>
            </w:r>
          </w:p>
        </w:tc>
      </w:tr>
      <w:tr w:rsidR="00BB5A00" w:rsidRPr="00BB5A00" w14:paraId="29A42A74"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D52D6D9"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0E08FC75"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Annual rate of Primary, Secondary &amp; Special School Permanent Exclusions of Pupils with a Special Education Need (SEN) as % of Harrow school population with the same SEN status</w:t>
            </w:r>
          </w:p>
        </w:tc>
        <w:tc>
          <w:tcPr>
            <w:tcW w:w="1978" w:type="dxa"/>
            <w:tcBorders>
              <w:top w:val="nil"/>
              <w:left w:val="nil"/>
              <w:bottom w:val="single" w:sz="4" w:space="0" w:color="auto"/>
              <w:right w:val="single" w:sz="4" w:space="0" w:color="auto"/>
            </w:tcBorders>
            <w:shd w:val="clear" w:color="auto" w:fill="auto"/>
            <w:noWrap/>
            <w:vAlign w:val="center"/>
            <w:hideMark/>
          </w:tcPr>
          <w:p w14:paraId="09C9BBC5"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1B352EF0" w14:textId="5201E665"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w:t>
            </w:r>
            <w:r w:rsidR="00A83A1A">
              <w:rPr>
                <w:rFonts w:ascii="Arial" w:eastAsia="Times New Roman" w:hAnsi="Arial" w:cs="Arial"/>
                <w:sz w:val="20"/>
                <w:szCs w:val="20"/>
                <w:lang w:eastAsia="en-GB"/>
              </w:rPr>
              <w:t>.00</w:t>
            </w:r>
            <w:r w:rsidRPr="00BB5A00">
              <w:rPr>
                <w:rFonts w:ascii="Arial" w:eastAsia="Times New Roman" w:hAnsi="Arial" w:cs="Arial"/>
                <w:sz w:val="20"/>
                <w:szCs w:val="20"/>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625673C5" w14:textId="4ACA7C5E"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0</w:t>
            </w:r>
            <w:r w:rsidR="00D22403">
              <w:rPr>
                <w:rFonts w:ascii="Arial" w:eastAsia="Times New Roman" w:hAnsi="Arial" w:cs="Arial"/>
                <w:sz w:val="20"/>
                <w:szCs w:val="20"/>
                <w:lang w:eastAsia="en-GB"/>
              </w:rPr>
              <w:t>.49</w:t>
            </w:r>
            <w:r w:rsidRPr="00BB5A00">
              <w:rPr>
                <w:rFonts w:ascii="Arial" w:eastAsia="Times New Roman" w:hAnsi="Arial" w:cs="Arial"/>
                <w:sz w:val="20"/>
                <w:szCs w:val="20"/>
                <w:lang w:eastAsia="en-GB"/>
              </w:rPr>
              <w:t>%</w:t>
            </w:r>
          </w:p>
        </w:tc>
      </w:tr>
      <w:tr w:rsidR="00BB5A00" w:rsidRPr="00BB5A00" w14:paraId="6677D0BE"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9FD6E79"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2A83D2A1"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Annual rate of Primary, Secondary &amp; Special School Suspensions as % Harrow school population</w:t>
            </w:r>
          </w:p>
        </w:tc>
        <w:tc>
          <w:tcPr>
            <w:tcW w:w="1978" w:type="dxa"/>
            <w:tcBorders>
              <w:top w:val="nil"/>
              <w:left w:val="nil"/>
              <w:bottom w:val="single" w:sz="4" w:space="0" w:color="auto"/>
              <w:right w:val="single" w:sz="4" w:space="0" w:color="auto"/>
            </w:tcBorders>
            <w:shd w:val="clear" w:color="auto" w:fill="auto"/>
            <w:noWrap/>
            <w:vAlign w:val="center"/>
            <w:hideMark/>
          </w:tcPr>
          <w:p w14:paraId="1E342695"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51B8EF87" w14:textId="085DE282" w:rsidR="00BB5A00" w:rsidRPr="00BB5A00" w:rsidRDefault="00D93D95" w:rsidP="00BB5A0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1.92</w:t>
            </w:r>
            <w:r w:rsidR="00BB5A00" w:rsidRPr="00BB5A00">
              <w:rPr>
                <w:rFonts w:ascii="Arial" w:eastAsia="Times New Roman" w:hAnsi="Arial" w:cs="Arial"/>
                <w:sz w:val="20"/>
                <w:szCs w:val="20"/>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3ECA003C" w14:textId="2DC09E35"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3</w:t>
            </w:r>
            <w:r w:rsidR="00D93D95">
              <w:rPr>
                <w:rFonts w:ascii="Arial" w:eastAsia="Times New Roman" w:hAnsi="Arial" w:cs="Arial"/>
                <w:sz w:val="20"/>
                <w:szCs w:val="20"/>
                <w:lang w:eastAsia="en-GB"/>
              </w:rPr>
              <w:t>.18</w:t>
            </w:r>
            <w:r w:rsidRPr="00BB5A00">
              <w:rPr>
                <w:rFonts w:ascii="Arial" w:eastAsia="Times New Roman" w:hAnsi="Arial" w:cs="Arial"/>
                <w:sz w:val="20"/>
                <w:szCs w:val="20"/>
                <w:lang w:eastAsia="en-GB"/>
              </w:rPr>
              <w:t>%</w:t>
            </w:r>
          </w:p>
        </w:tc>
      </w:tr>
      <w:tr w:rsidR="00BB5A00" w:rsidRPr="00BB5A00" w14:paraId="3CF578F4"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D8FE5C9"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346F24EA"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Proportion of new sign ups in at least one of our target groups (e.g. ethnic minority, from deprived community)</w:t>
            </w:r>
          </w:p>
        </w:tc>
        <w:tc>
          <w:tcPr>
            <w:tcW w:w="1978" w:type="dxa"/>
            <w:tcBorders>
              <w:top w:val="nil"/>
              <w:left w:val="nil"/>
              <w:bottom w:val="single" w:sz="4" w:space="0" w:color="auto"/>
              <w:right w:val="single" w:sz="4" w:space="0" w:color="auto"/>
            </w:tcBorders>
            <w:shd w:val="clear" w:color="auto" w:fill="auto"/>
            <w:noWrap/>
            <w:vAlign w:val="center"/>
            <w:hideMark/>
          </w:tcPr>
          <w:p w14:paraId="26E7F722"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2C0089D3"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54</w:t>
            </w:r>
          </w:p>
        </w:tc>
        <w:tc>
          <w:tcPr>
            <w:tcW w:w="1283" w:type="dxa"/>
            <w:tcBorders>
              <w:top w:val="nil"/>
              <w:left w:val="nil"/>
              <w:bottom w:val="single" w:sz="4" w:space="0" w:color="auto"/>
              <w:right w:val="single" w:sz="4" w:space="0" w:color="auto"/>
            </w:tcBorders>
            <w:shd w:val="clear" w:color="auto" w:fill="auto"/>
            <w:noWrap/>
            <w:vAlign w:val="center"/>
            <w:hideMark/>
          </w:tcPr>
          <w:p w14:paraId="2BB43F84"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42</w:t>
            </w:r>
          </w:p>
        </w:tc>
      </w:tr>
      <w:tr w:rsidR="00BB5A00" w:rsidRPr="00BB5A00" w14:paraId="42E72B72"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02E05DA"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70A35488"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Special Educational Needs – Education, Health Care Plans (EHCP) issued within 20 weeks (all such EHCP, including exceptions)</w:t>
            </w:r>
          </w:p>
        </w:tc>
        <w:tc>
          <w:tcPr>
            <w:tcW w:w="1978" w:type="dxa"/>
            <w:tcBorders>
              <w:top w:val="nil"/>
              <w:left w:val="nil"/>
              <w:bottom w:val="single" w:sz="4" w:space="0" w:color="auto"/>
              <w:right w:val="single" w:sz="4" w:space="0" w:color="auto"/>
            </w:tcBorders>
            <w:shd w:val="clear" w:color="auto" w:fill="auto"/>
            <w:noWrap/>
            <w:vAlign w:val="center"/>
            <w:hideMark/>
          </w:tcPr>
          <w:p w14:paraId="44EEEB87"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1CCE7948"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59%</w:t>
            </w:r>
          </w:p>
        </w:tc>
        <w:tc>
          <w:tcPr>
            <w:tcW w:w="1283" w:type="dxa"/>
            <w:tcBorders>
              <w:top w:val="nil"/>
              <w:left w:val="nil"/>
              <w:bottom w:val="single" w:sz="4" w:space="0" w:color="auto"/>
              <w:right w:val="single" w:sz="4" w:space="0" w:color="auto"/>
            </w:tcBorders>
            <w:shd w:val="clear" w:color="auto" w:fill="auto"/>
            <w:noWrap/>
            <w:vAlign w:val="center"/>
            <w:hideMark/>
          </w:tcPr>
          <w:p w14:paraId="380F6D76"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35%</w:t>
            </w:r>
          </w:p>
        </w:tc>
      </w:tr>
      <w:tr w:rsidR="00BB5A00" w:rsidRPr="00BB5A00" w14:paraId="3F5AF700"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97A9D9D"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2FFD6AC6"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Special Educational Needs – Education, Health Care Plans (EHCP) issued within 20 weeks (excluding exception)</w:t>
            </w:r>
          </w:p>
        </w:tc>
        <w:tc>
          <w:tcPr>
            <w:tcW w:w="1978" w:type="dxa"/>
            <w:tcBorders>
              <w:top w:val="nil"/>
              <w:left w:val="nil"/>
              <w:bottom w:val="single" w:sz="4" w:space="0" w:color="auto"/>
              <w:right w:val="single" w:sz="4" w:space="0" w:color="auto"/>
            </w:tcBorders>
            <w:shd w:val="clear" w:color="auto" w:fill="auto"/>
            <w:noWrap/>
            <w:vAlign w:val="center"/>
            <w:hideMark/>
          </w:tcPr>
          <w:p w14:paraId="27F6067F"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24640470"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59%</w:t>
            </w:r>
          </w:p>
        </w:tc>
        <w:tc>
          <w:tcPr>
            <w:tcW w:w="1283" w:type="dxa"/>
            <w:tcBorders>
              <w:top w:val="nil"/>
              <w:left w:val="nil"/>
              <w:bottom w:val="single" w:sz="4" w:space="0" w:color="auto"/>
              <w:right w:val="single" w:sz="4" w:space="0" w:color="auto"/>
            </w:tcBorders>
            <w:shd w:val="clear" w:color="auto" w:fill="auto"/>
            <w:noWrap/>
            <w:vAlign w:val="center"/>
            <w:hideMark/>
          </w:tcPr>
          <w:p w14:paraId="2C0B0F69"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35%</w:t>
            </w:r>
          </w:p>
        </w:tc>
      </w:tr>
      <w:tr w:rsidR="00BB5A00" w:rsidRPr="00BB5A00" w14:paraId="5586C05D" w14:textId="77777777" w:rsidTr="00BB5A00">
        <w:trPr>
          <w:trHeight w:val="393"/>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F7B9C09" w14:textId="77777777" w:rsidR="00BB5A00" w:rsidRPr="00C06341" w:rsidRDefault="00BB5A00" w:rsidP="00BB5A00">
            <w:pPr>
              <w:spacing w:after="0" w:line="240" w:lineRule="auto"/>
              <w:jc w:val="center"/>
              <w:rPr>
                <w:rFonts w:ascii="Calibri" w:eastAsia="Times New Roman" w:hAnsi="Calibri" w:cs="Calibri"/>
                <w:color w:val="C00000"/>
                <w:sz w:val="30"/>
                <w:szCs w:val="30"/>
                <w:lang w:eastAsia="en-GB"/>
              </w:rPr>
            </w:pPr>
            <w:r w:rsidRPr="00C06341">
              <w:rPr>
                <w:rFonts w:ascii="Calibri" w:eastAsia="Times New Roman" w:hAnsi="Calibri" w:cs="Calibri"/>
                <w:color w:val="C00000"/>
                <w:sz w:val="30"/>
                <w:szCs w:val="30"/>
                <w:lang w:eastAsia="en-GB"/>
              </w:rPr>
              <w:t>●</w:t>
            </w:r>
          </w:p>
        </w:tc>
        <w:tc>
          <w:tcPr>
            <w:tcW w:w="10453" w:type="dxa"/>
            <w:tcBorders>
              <w:top w:val="nil"/>
              <w:left w:val="nil"/>
              <w:bottom w:val="single" w:sz="4" w:space="0" w:color="auto"/>
              <w:right w:val="single" w:sz="4" w:space="0" w:color="auto"/>
            </w:tcBorders>
            <w:shd w:val="clear" w:color="auto" w:fill="auto"/>
            <w:noWrap/>
            <w:vAlign w:val="bottom"/>
            <w:hideMark/>
          </w:tcPr>
          <w:p w14:paraId="641DD78A" w14:textId="77777777" w:rsidR="00BB5A00" w:rsidRPr="00BB5A00" w:rsidRDefault="00BB5A00" w:rsidP="00BB5A00">
            <w:pPr>
              <w:spacing w:after="0" w:line="240" w:lineRule="auto"/>
              <w:rPr>
                <w:rFonts w:ascii="Arial" w:eastAsia="Times New Roman" w:hAnsi="Arial" w:cs="Arial"/>
                <w:sz w:val="20"/>
                <w:szCs w:val="20"/>
                <w:lang w:eastAsia="en-GB"/>
              </w:rPr>
            </w:pPr>
            <w:r w:rsidRPr="00BB5A00">
              <w:rPr>
                <w:rFonts w:ascii="Arial" w:eastAsia="Times New Roman" w:hAnsi="Arial" w:cs="Arial"/>
                <w:sz w:val="20"/>
                <w:szCs w:val="20"/>
                <w:lang w:eastAsia="en-GB"/>
              </w:rPr>
              <w:t>Domestic abuse with injury offences (rolling 12 months)</w:t>
            </w:r>
          </w:p>
        </w:tc>
        <w:tc>
          <w:tcPr>
            <w:tcW w:w="1978" w:type="dxa"/>
            <w:tcBorders>
              <w:top w:val="nil"/>
              <w:left w:val="nil"/>
              <w:bottom w:val="single" w:sz="4" w:space="0" w:color="auto"/>
              <w:right w:val="single" w:sz="4" w:space="0" w:color="auto"/>
            </w:tcBorders>
            <w:shd w:val="clear" w:color="auto" w:fill="auto"/>
            <w:noWrap/>
            <w:vAlign w:val="center"/>
            <w:hideMark/>
          </w:tcPr>
          <w:p w14:paraId="67E2B3E7" w14:textId="77777777" w:rsidR="00BB5A00" w:rsidRPr="00BB5A00" w:rsidRDefault="00BB5A00" w:rsidP="00BB5A00">
            <w:pPr>
              <w:spacing w:after="0" w:line="240" w:lineRule="auto"/>
              <w:jc w:val="center"/>
              <w:rPr>
                <w:rFonts w:ascii="Arial" w:eastAsia="Times New Roman" w:hAnsi="Arial" w:cs="Arial"/>
                <w:color w:val="0070C0"/>
                <w:sz w:val="20"/>
                <w:szCs w:val="20"/>
                <w:lang w:eastAsia="en-GB"/>
              </w:rPr>
            </w:pPr>
            <w:r w:rsidRPr="00BB5A00">
              <w:rPr>
                <w:rFonts w:ascii="Arial" w:eastAsia="Times New Roman" w:hAnsi="Arial" w:cs="Arial"/>
                <w:color w:val="0070C0"/>
                <w:sz w:val="20"/>
                <w:szCs w:val="20"/>
                <w:lang w:eastAsia="en-GB"/>
              </w:rPr>
              <w:t>▼</w:t>
            </w:r>
          </w:p>
        </w:tc>
        <w:tc>
          <w:tcPr>
            <w:tcW w:w="1417" w:type="dxa"/>
            <w:tcBorders>
              <w:top w:val="nil"/>
              <w:left w:val="nil"/>
              <w:bottom w:val="single" w:sz="4" w:space="0" w:color="auto"/>
              <w:right w:val="single" w:sz="4" w:space="0" w:color="auto"/>
            </w:tcBorders>
            <w:shd w:val="clear" w:color="auto" w:fill="auto"/>
            <w:noWrap/>
            <w:vAlign w:val="center"/>
            <w:hideMark/>
          </w:tcPr>
          <w:p w14:paraId="7F1C9EE6"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0808D2AC" w14:textId="77777777" w:rsidR="00BB5A00" w:rsidRPr="00BB5A00" w:rsidRDefault="00BB5A00" w:rsidP="00BB5A00">
            <w:pPr>
              <w:spacing w:after="0" w:line="240" w:lineRule="auto"/>
              <w:jc w:val="center"/>
              <w:rPr>
                <w:rFonts w:ascii="Arial" w:eastAsia="Times New Roman" w:hAnsi="Arial" w:cs="Arial"/>
                <w:sz w:val="20"/>
                <w:szCs w:val="20"/>
                <w:lang w:eastAsia="en-GB"/>
              </w:rPr>
            </w:pPr>
            <w:r w:rsidRPr="00BB5A00">
              <w:rPr>
                <w:rFonts w:ascii="Arial" w:eastAsia="Times New Roman" w:hAnsi="Arial" w:cs="Arial"/>
                <w:sz w:val="20"/>
                <w:szCs w:val="20"/>
                <w:lang w:eastAsia="en-GB"/>
              </w:rPr>
              <w:t>537</w:t>
            </w:r>
          </w:p>
        </w:tc>
      </w:tr>
    </w:tbl>
    <w:p w14:paraId="0BE83EB2" w14:textId="2DB03256" w:rsidR="00562D0C" w:rsidRDefault="00562D0C" w:rsidP="00BB5A00">
      <w:pPr>
        <w:rPr>
          <w:b/>
          <w:bCs/>
          <w:noProof/>
          <w:sz w:val="32"/>
          <w:szCs w:val="32"/>
        </w:rPr>
      </w:pPr>
    </w:p>
    <w:p w14:paraId="18DE1CF7" w14:textId="1FB5575C" w:rsidR="00837785" w:rsidRPr="00F838AD" w:rsidRDefault="00837785" w:rsidP="00837785">
      <w:pPr>
        <w:rPr>
          <w:rFonts w:ascii="Arial" w:hAnsi="Arial" w:cs="Arial"/>
          <w:b/>
          <w:bCs/>
          <w:sz w:val="32"/>
          <w:szCs w:val="32"/>
        </w:rPr>
      </w:pPr>
      <w:r w:rsidRPr="00F838AD">
        <w:rPr>
          <w:rFonts w:ascii="Arial" w:hAnsi="Arial" w:cs="Arial"/>
          <w:b/>
          <w:bCs/>
          <w:sz w:val="32"/>
          <w:szCs w:val="32"/>
        </w:rPr>
        <w:t>Key actions over the next quarter</w:t>
      </w:r>
    </w:p>
    <w:p w14:paraId="21F581AC" w14:textId="7BBE9DB5" w:rsidR="00A739E6" w:rsidRPr="007B0E5D" w:rsidRDefault="00827AEF" w:rsidP="00A739E6">
      <w:pPr>
        <w:numPr>
          <w:ilvl w:val="0"/>
          <w:numId w:val="31"/>
        </w:numPr>
        <w:spacing w:after="0" w:line="276" w:lineRule="auto"/>
        <w:rPr>
          <w:rFonts w:ascii="Arial" w:hAnsi="Arial" w:cs="Arial"/>
          <w:sz w:val="24"/>
          <w:szCs w:val="24"/>
        </w:rPr>
      </w:pPr>
      <w:r w:rsidRPr="007B0E5D">
        <w:rPr>
          <w:rFonts w:ascii="Arial" w:hAnsi="Arial" w:cs="Arial"/>
          <w:sz w:val="24"/>
          <w:szCs w:val="24"/>
        </w:rPr>
        <w:t>Continued transformation and</w:t>
      </w:r>
      <w:r w:rsidR="00A739E6" w:rsidRPr="007B0E5D">
        <w:rPr>
          <w:rFonts w:ascii="Arial" w:hAnsi="Arial" w:cs="Arial"/>
          <w:sz w:val="24"/>
          <w:szCs w:val="24"/>
        </w:rPr>
        <w:t xml:space="preserve"> </w:t>
      </w:r>
      <w:r w:rsidR="00A739E6" w:rsidRPr="007B0E5D">
        <w:rPr>
          <w:rFonts w:ascii="Arial" w:hAnsi="Arial" w:cs="Arial"/>
          <w:b/>
          <w:sz w:val="24"/>
          <w:szCs w:val="24"/>
        </w:rPr>
        <w:t>culture change</w:t>
      </w:r>
      <w:r w:rsidR="00A739E6" w:rsidRPr="007B0E5D">
        <w:rPr>
          <w:rFonts w:ascii="Arial" w:hAnsi="Arial" w:cs="Arial"/>
          <w:sz w:val="24"/>
          <w:szCs w:val="24"/>
        </w:rPr>
        <w:t xml:space="preserve"> across services - more face to face with service users and carers, more staff engagement through regular staff forums, celebrating achievements, visibility of leadership</w:t>
      </w:r>
    </w:p>
    <w:p w14:paraId="5BB2D867" w14:textId="77777777" w:rsidR="00A739E6" w:rsidRPr="007B0E5D" w:rsidRDefault="00A739E6" w:rsidP="00A739E6">
      <w:pPr>
        <w:numPr>
          <w:ilvl w:val="0"/>
          <w:numId w:val="31"/>
        </w:numPr>
        <w:spacing w:after="0" w:line="276" w:lineRule="auto"/>
        <w:rPr>
          <w:rFonts w:ascii="Arial" w:hAnsi="Arial" w:cs="Arial"/>
          <w:sz w:val="24"/>
          <w:szCs w:val="24"/>
        </w:rPr>
      </w:pPr>
      <w:r w:rsidRPr="007B0E5D">
        <w:rPr>
          <w:rFonts w:ascii="Arial" w:hAnsi="Arial" w:cs="Arial"/>
          <w:b/>
          <w:sz w:val="24"/>
          <w:szCs w:val="24"/>
        </w:rPr>
        <w:t>ASC &amp; CSC Safeguarding</w:t>
      </w:r>
      <w:r w:rsidRPr="007B0E5D">
        <w:rPr>
          <w:rFonts w:ascii="Arial" w:hAnsi="Arial" w:cs="Arial"/>
          <w:sz w:val="24"/>
          <w:szCs w:val="24"/>
        </w:rPr>
        <w:t xml:space="preserve"> – to implement the agreed findings and action plan from the Safeguarding Review, reorganise safeguarding arrangements across Children and Adults and improve quality of practice </w:t>
      </w:r>
    </w:p>
    <w:p w14:paraId="7724CB85" w14:textId="77777777" w:rsidR="00A739E6" w:rsidRPr="007B0E5D" w:rsidRDefault="00A739E6" w:rsidP="00A739E6">
      <w:pPr>
        <w:numPr>
          <w:ilvl w:val="0"/>
          <w:numId w:val="31"/>
        </w:numPr>
        <w:spacing w:after="0" w:line="276" w:lineRule="auto"/>
        <w:rPr>
          <w:rFonts w:ascii="Arial" w:hAnsi="Arial" w:cs="Arial"/>
          <w:sz w:val="24"/>
          <w:szCs w:val="24"/>
        </w:rPr>
      </w:pPr>
      <w:r w:rsidRPr="007B0E5D">
        <w:rPr>
          <w:rFonts w:ascii="Arial" w:hAnsi="Arial" w:cs="Arial"/>
          <w:sz w:val="24"/>
          <w:szCs w:val="24"/>
        </w:rPr>
        <w:t xml:space="preserve">Change the Mosaic </w:t>
      </w:r>
      <w:r w:rsidRPr="007B0E5D">
        <w:rPr>
          <w:rFonts w:ascii="Arial" w:hAnsi="Arial" w:cs="Arial"/>
          <w:b/>
          <w:sz w:val="24"/>
          <w:szCs w:val="24"/>
        </w:rPr>
        <w:t>workflow and functionality</w:t>
      </w:r>
      <w:r w:rsidRPr="007B0E5D">
        <w:rPr>
          <w:rFonts w:ascii="Arial" w:hAnsi="Arial" w:cs="Arial"/>
          <w:sz w:val="24"/>
          <w:szCs w:val="24"/>
        </w:rPr>
        <w:t xml:space="preserve"> to deliver ambitions about improved practice and performance – needs strong technical support </w:t>
      </w:r>
    </w:p>
    <w:p w14:paraId="59A0A0EE" w14:textId="77777777" w:rsidR="00A739E6" w:rsidRPr="00F838AD" w:rsidRDefault="00A739E6" w:rsidP="00A739E6">
      <w:pPr>
        <w:pStyle w:val="ListParagraph"/>
        <w:numPr>
          <w:ilvl w:val="0"/>
          <w:numId w:val="31"/>
        </w:numPr>
        <w:spacing w:after="160" w:line="259" w:lineRule="auto"/>
        <w:contextualSpacing/>
      </w:pPr>
      <w:r w:rsidRPr="00F838AD">
        <w:t>Partnership work started on integrated approach to serious violence and knife crime</w:t>
      </w:r>
    </w:p>
    <w:p w14:paraId="024AAECB" w14:textId="77777777" w:rsidR="00A739E6" w:rsidRPr="00F838AD" w:rsidRDefault="00A739E6" w:rsidP="00A739E6">
      <w:pPr>
        <w:pStyle w:val="ListParagraph"/>
        <w:numPr>
          <w:ilvl w:val="0"/>
          <w:numId w:val="31"/>
        </w:numPr>
        <w:spacing w:after="160" w:line="259" w:lineRule="auto"/>
        <w:contextualSpacing/>
      </w:pPr>
      <w:r w:rsidRPr="00F838AD">
        <w:t xml:space="preserve">Restructuring the </w:t>
      </w:r>
      <w:r w:rsidRPr="00F838AD">
        <w:rPr>
          <w:b/>
          <w:bCs/>
        </w:rPr>
        <w:t xml:space="preserve">Commissioning </w:t>
      </w:r>
      <w:r w:rsidRPr="00F838AD">
        <w:t>Division, increasing strategic commissioning capacity, quality assurance and contract management, to move towards blocking high-value contracts</w:t>
      </w:r>
    </w:p>
    <w:p w14:paraId="22B14F07" w14:textId="77777777" w:rsidR="00A739E6" w:rsidRPr="007B0E5D" w:rsidRDefault="00A739E6" w:rsidP="00A739E6">
      <w:pPr>
        <w:numPr>
          <w:ilvl w:val="0"/>
          <w:numId w:val="31"/>
        </w:numPr>
        <w:spacing w:after="0" w:line="276" w:lineRule="auto"/>
        <w:rPr>
          <w:rFonts w:ascii="Arial" w:hAnsi="Arial" w:cs="Arial"/>
          <w:sz w:val="24"/>
          <w:szCs w:val="24"/>
        </w:rPr>
      </w:pPr>
      <w:r w:rsidRPr="007B0E5D">
        <w:rPr>
          <w:rFonts w:ascii="Arial" w:hAnsi="Arial" w:cs="Arial"/>
          <w:b/>
          <w:sz w:val="24"/>
          <w:szCs w:val="24"/>
        </w:rPr>
        <w:t>Carers Reviews</w:t>
      </w:r>
      <w:r w:rsidRPr="007B0E5D">
        <w:rPr>
          <w:rFonts w:ascii="Arial" w:hAnsi="Arial" w:cs="Arial"/>
          <w:sz w:val="24"/>
          <w:szCs w:val="24"/>
        </w:rPr>
        <w:t xml:space="preserve"> – improvements have been made and lessons learnt will be embedded into new Standard Operating Procedures</w:t>
      </w:r>
    </w:p>
    <w:p w14:paraId="07318C7D" w14:textId="77777777" w:rsidR="00A739E6" w:rsidRPr="007B0E5D" w:rsidRDefault="00A739E6" w:rsidP="00A739E6">
      <w:pPr>
        <w:numPr>
          <w:ilvl w:val="0"/>
          <w:numId w:val="31"/>
        </w:numPr>
        <w:spacing w:after="0" w:line="276" w:lineRule="auto"/>
        <w:rPr>
          <w:rFonts w:ascii="Arial" w:hAnsi="Arial" w:cs="Arial"/>
          <w:sz w:val="24"/>
          <w:szCs w:val="24"/>
        </w:rPr>
      </w:pPr>
      <w:r w:rsidRPr="007B0E5D">
        <w:rPr>
          <w:rFonts w:ascii="Arial" w:hAnsi="Arial" w:cs="Arial"/>
          <w:sz w:val="24"/>
          <w:szCs w:val="24"/>
        </w:rPr>
        <w:lastRenderedPageBreak/>
        <w:t>Occupational Therapy waiting times – new workload management tool to improve response times and release capacity NW London benchmarking exercise.</w:t>
      </w:r>
    </w:p>
    <w:p w14:paraId="4F09BE5F" w14:textId="77777777" w:rsidR="00A739E6" w:rsidRPr="00F838AD" w:rsidRDefault="00A739E6" w:rsidP="00A739E6">
      <w:pPr>
        <w:pStyle w:val="ListParagraph"/>
        <w:numPr>
          <w:ilvl w:val="0"/>
          <w:numId w:val="31"/>
        </w:numPr>
        <w:spacing w:after="160" w:line="259" w:lineRule="auto"/>
        <w:contextualSpacing/>
      </w:pPr>
      <w:r w:rsidRPr="00F838AD">
        <w:t>Work has begun to strengthening culture and identity of Children Services by bringing staff together – via staff forum, celebration of ASYE</w:t>
      </w:r>
      <w:r w:rsidRPr="00F838AD">
        <w:rPr>
          <w:rStyle w:val="FootnoteReference"/>
        </w:rPr>
        <w:footnoteReference w:id="14"/>
      </w:r>
      <w:r w:rsidRPr="00F838AD">
        <w:t xml:space="preserve"> graduation, qualification, progression. Culture change – forward look.</w:t>
      </w:r>
    </w:p>
    <w:p w14:paraId="43D92AD9" w14:textId="77777777" w:rsidR="00A739E6" w:rsidRPr="00F838AD" w:rsidRDefault="00A739E6" w:rsidP="00A739E6">
      <w:pPr>
        <w:pStyle w:val="ListParagraph"/>
        <w:numPr>
          <w:ilvl w:val="0"/>
          <w:numId w:val="31"/>
        </w:numPr>
        <w:spacing w:after="160" w:line="259" w:lineRule="auto"/>
        <w:contextualSpacing/>
      </w:pPr>
      <w:r w:rsidRPr="00F838AD">
        <w:t xml:space="preserve">Ensuring sufficient school places for </w:t>
      </w:r>
      <w:r w:rsidRPr="00F838AD">
        <w:rPr>
          <w:b/>
          <w:bCs/>
        </w:rPr>
        <w:t>Children with SLD</w:t>
      </w:r>
      <w:r w:rsidRPr="00F838AD">
        <w:t xml:space="preserve"> (options paper being prepared for Corporate Leadership Team)</w:t>
      </w:r>
    </w:p>
    <w:p w14:paraId="7D4DB160" w14:textId="77777777" w:rsidR="00A739E6" w:rsidRPr="00F838AD" w:rsidRDefault="00A739E6" w:rsidP="00A739E6">
      <w:pPr>
        <w:pStyle w:val="ListParagraph"/>
        <w:numPr>
          <w:ilvl w:val="0"/>
          <w:numId w:val="31"/>
        </w:numPr>
        <w:spacing w:after="160" w:line="259" w:lineRule="auto"/>
        <w:contextualSpacing/>
      </w:pPr>
      <w:r w:rsidRPr="00F838AD">
        <w:t>Improving timeliness of EHCP to statistical neighbour average (more capacity in SENARS and EPS</w:t>
      </w:r>
      <w:r w:rsidRPr="00F838AD">
        <w:rPr>
          <w:rStyle w:val="FootnoteReference"/>
        </w:rPr>
        <w:footnoteReference w:id="15"/>
      </w:r>
      <w:r w:rsidRPr="00F838AD">
        <w:t xml:space="preserve"> being provided)</w:t>
      </w:r>
    </w:p>
    <w:p w14:paraId="289ABB51" w14:textId="77777777" w:rsidR="00A739E6" w:rsidRPr="00F838AD" w:rsidRDefault="00A739E6" w:rsidP="00A739E6">
      <w:pPr>
        <w:pStyle w:val="ListParagraph"/>
        <w:numPr>
          <w:ilvl w:val="0"/>
          <w:numId w:val="31"/>
        </w:numPr>
        <w:spacing w:after="160" w:line="259" w:lineRule="auto"/>
        <w:contextualSpacing/>
      </w:pPr>
      <w:r w:rsidRPr="00F838AD">
        <w:t xml:space="preserve">Completion of </w:t>
      </w:r>
      <w:r w:rsidRPr="00F838AD">
        <w:rPr>
          <w:b/>
          <w:bCs/>
        </w:rPr>
        <w:t>SEND Inclusion Plan</w:t>
      </w:r>
    </w:p>
    <w:p w14:paraId="4B787C0C" w14:textId="77777777" w:rsidR="00A739E6" w:rsidRPr="00F838AD" w:rsidRDefault="00A739E6" w:rsidP="00A739E6">
      <w:pPr>
        <w:pStyle w:val="ListParagraph"/>
        <w:numPr>
          <w:ilvl w:val="0"/>
          <w:numId w:val="31"/>
        </w:numPr>
        <w:spacing w:after="160" w:line="259" w:lineRule="auto"/>
        <w:contextualSpacing/>
      </w:pPr>
      <w:r w:rsidRPr="00F838AD">
        <w:rPr>
          <w:b/>
          <w:bCs/>
        </w:rPr>
        <w:t>Tobacco control programme</w:t>
      </w:r>
      <w:r w:rsidRPr="00F838AD">
        <w:t xml:space="preserve"> to be developed to respond to Creating a Smokefree Generation</w:t>
      </w:r>
    </w:p>
    <w:p w14:paraId="683BB44B" w14:textId="77777777" w:rsidR="00A739E6" w:rsidRPr="00F838AD" w:rsidRDefault="00A739E6" w:rsidP="00A739E6">
      <w:pPr>
        <w:pStyle w:val="ListParagraph"/>
        <w:numPr>
          <w:ilvl w:val="0"/>
          <w:numId w:val="31"/>
        </w:numPr>
        <w:spacing w:after="160" w:line="259" w:lineRule="auto"/>
        <w:contextualSpacing/>
      </w:pPr>
      <w:r w:rsidRPr="00F838AD">
        <w:t xml:space="preserve">Working with A&amp;E at Northwick Park Hospital and have recently started a </w:t>
      </w:r>
      <w:r w:rsidRPr="00F838AD">
        <w:rPr>
          <w:b/>
          <w:bCs/>
        </w:rPr>
        <w:t xml:space="preserve">patient champion initiative </w:t>
      </w:r>
      <w:r w:rsidRPr="00F838AD">
        <w:t xml:space="preserve">to try and tackle some of the non-clinical reasons why residents attend A&amp;E. These reasons include loneliness and homelessness. </w:t>
      </w:r>
    </w:p>
    <w:p w14:paraId="7AB7D4AD" w14:textId="77777777" w:rsidR="00A739E6" w:rsidRPr="00C06341" w:rsidRDefault="00A739E6" w:rsidP="00A739E6">
      <w:pPr>
        <w:pStyle w:val="ListParagraph"/>
        <w:numPr>
          <w:ilvl w:val="0"/>
          <w:numId w:val="31"/>
        </w:numPr>
        <w:spacing w:after="160" w:line="259" w:lineRule="auto"/>
        <w:contextualSpacing/>
        <w:rPr>
          <w:b/>
        </w:rPr>
      </w:pPr>
      <w:r w:rsidRPr="00F838AD">
        <w:rPr>
          <w:b/>
          <w:bCs/>
        </w:rPr>
        <w:t>Making Every Contact Count</w:t>
      </w:r>
      <w:r w:rsidRPr="00F838AD">
        <w:t xml:space="preserve"> training is now available for staff and community representatives. In particular we have prepared a </w:t>
      </w:r>
      <w:r w:rsidRPr="00F838AD">
        <w:rPr>
          <w:b/>
          <w:bCs/>
        </w:rPr>
        <w:t>Winter Messages</w:t>
      </w:r>
      <w:r w:rsidRPr="00F838AD">
        <w:t xml:space="preserve"> resource to be used for the winter training round beginning in November</w:t>
      </w:r>
    </w:p>
    <w:p w14:paraId="7E3A25E2" w14:textId="77777777" w:rsidR="00B43F5C" w:rsidRDefault="00B43F5C" w:rsidP="00C06341">
      <w:pPr>
        <w:pStyle w:val="ListParagraph"/>
        <w:spacing w:after="160" w:line="259" w:lineRule="auto"/>
        <w:contextualSpacing/>
        <w:rPr>
          <w:b/>
          <w:bCs/>
        </w:rPr>
      </w:pPr>
    </w:p>
    <w:p w14:paraId="3F773CAB" w14:textId="77777777" w:rsidR="00BB609B" w:rsidRDefault="00BB609B" w:rsidP="00C06341">
      <w:pPr>
        <w:contextualSpacing/>
        <w:rPr>
          <w:b/>
          <w:bCs/>
          <w:sz w:val="32"/>
          <w:szCs w:val="32"/>
        </w:rPr>
      </w:pPr>
    </w:p>
    <w:p w14:paraId="1C09FD22" w14:textId="16BF2EE8" w:rsidR="00837785" w:rsidRPr="00E441C7" w:rsidRDefault="00E441C7" w:rsidP="00C06341">
      <w:pPr>
        <w:contextualSpacing/>
        <w:rPr>
          <w:b/>
          <w:bCs/>
        </w:rPr>
      </w:pPr>
      <w:r w:rsidRPr="00BB609B">
        <w:rPr>
          <w:b/>
          <w:bCs/>
          <w:sz w:val="32"/>
          <w:szCs w:val="32"/>
        </w:rPr>
        <w:t>Key to RAG</w:t>
      </w:r>
      <w:r w:rsidR="00AC66F8" w:rsidRPr="00BB609B">
        <w:rPr>
          <w:b/>
          <w:bCs/>
          <w:sz w:val="32"/>
          <w:szCs w:val="32"/>
        </w:rPr>
        <w:t xml:space="preserve"> Flagship Actions</w:t>
      </w:r>
      <w:r w:rsidRPr="00E441C7">
        <w:rPr>
          <w:b/>
          <w:bCs/>
        </w:rPr>
        <w:t>:</w:t>
      </w:r>
      <w:r w:rsidR="009C3C2E">
        <w:rPr>
          <w:b/>
          <w:bCs/>
        </w:rPr>
        <w:tab/>
      </w:r>
      <w:r w:rsidR="009C3C2E">
        <w:rPr>
          <w:b/>
          <w:bCs/>
        </w:rPr>
        <w:tab/>
      </w:r>
      <w:r w:rsidR="009C3C2E">
        <w:rPr>
          <w:b/>
          <w:bCs/>
        </w:rPr>
        <w:tab/>
      </w:r>
      <w:r w:rsidR="009C3C2E">
        <w:rPr>
          <w:b/>
          <w:bCs/>
        </w:rPr>
        <w:tab/>
      </w:r>
      <w:r w:rsidR="009C3C2E">
        <w:rPr>
          <w:b/>
          <w:bCs/>
        </w:rPr>
        <w:tab/>
      </w:r>
      <w:r w:rsidR="009C3C2E">
        <w:rPr>
          <w:b/>
          <w:bCs/>
        </w:rPr>
        <w:tab/>
      </w:r>
      <w:r w:rsidR="009C3C2E">
        <w:rPr>
          <w:b/>
          <w:bCs/>
        </w:rPr>
        <w:tab/>
      </w:r>
      <w:r w:rsidR="00BB609B">
        <w:rPr>
          <w:b/>
          <w:bCs/>
        </w:rPr>
        <w:t xml:space="preserve">                   </w:t>
      </w:r>
      <w:r w:rsidR="009C3C2E" w:rsidRPr="00BB609B">
        <w:rPr>
          <w:b/>
          <w:bCs/>
          <w:sz w:val="32"/>
          <w:szCs w:val="32"/>
        </w:rPr>
        <w:t xml:space="preserve">Key to RAG </w:t>
      </w:r>
      <w:r w:rsidR="00524DFF" w:rsidRPr="00BB609B">
        <w:rPr>
          <w:b/>
          <w:bCs/>
          <w:sz w:val="32"/>
          <w:szCs w:val="32"/>
        </w:rPr>
        <w:t>Performance Indicators</w:t>
      </w:r>
      <w:r w:rsidR="009C3C2E" w:rsidRPr="00BB609B">
        <w:rPr>
          <w:b/>
          <w:bCs/>
          <w:sz w:val="32"/>
          <w:szCs w:val="32"/>
        </w:rPr>
        <w:t>:</w:t>
      </w:r>
    </w:p>
    <w:tbl>
      <w:tblPr>
        <w:tblpPr w:leftFromText="180" w:rightFromText="180" w:vertAnchor="text" w:horzAnchor="page" w:tblpX="10531" w:tblpY="482"/>
        <w:tblW w:w="4472" w:type="dxa"/>
        <w:tblCellMar>
          <w:top w:w="15" w:type="dxa"/>
          <w:bottom w:w="15" w:type="dxa"/>
        </w:tblCellMar>
        <w:tblLook w:val="04A0" w:firstRow="1" w:lastRow="0" w:firstColumn="1" w:lastColumn="0" w:noHBand="0" w:noVBand="1"/>
      </w:tblPr>
      <w:tblGrid>
        <w:gridCol w:w="4472"/>
      </w:tblGrid>
      <w:tr w:rsidR="00AC66F8" w:rsidRPr="00AC66F8" w14:paraId="552CF548" w14:textId="77777777" w:rsidTr="00AC66F8">
        <w:trPr>
          <w:trHeight w:val="300"/>
        </w:trPr>
        <w:tc>
          <w:tcPr>
            <w:tcW w:w="4472" w:type="dxa"/>
            <w:tcBorders>
              <w:top w:val="single" w:sz="4" w:space="0" w:color="auto"/>
              <w:left w:val="single" w:sz="8" w:space="0" w:color="auto"/>
              <w:bottom w:val="single" w:sz="4" w:space="0" w:color="auto"/>
              <w:right w:val="single" w:sz="8" w:space="0" w:color="auto"/>
            </w:tcBorders>
            <w:shd w:val="clear" w:color="000000" w:fill="36EA76"/>
            <w:noWrap/>
            <w:vAlign w:val="center"/>
            <w:hideMark/>
          </w:tcPr>
          <w:p w14:paraId="0606FD38" w14:textId="77777777" w:rsidR="00AC66F8" w:rsidRPr="00AC66F8" w:rsidRDefault="00AC66F8" w:rsidP="00AC66F8">
            <w:pPr>
              <w:spacing w:after="0" w:line="240" w:lineRule="auto"/>
              <w:jc w:val="center"/>
              <w:rPr>
                <w:rFonts w:ascii="Arial" w:eastAsia="Times New Roman" w:hAnsi="Arial" w:cs="Arial"/>
                <w:sz w:val="24"/>
                <w:szCs w:val="24"/>
                <w:lang w:eastAsia="en-GB"/>
              </w:rPr>
            </w:pPr>
            <w:r w:rsidRPr="00AC66F8">
              <w:rPr>
                <w:rFonts w:ascii="Arial" w:eastAsia="Times New Roman" w:hAnsi="Arial" w:cs="Arial"/>
                <w:sz w:val="24"/>
                <w:szCs w:val="24"/>
                <w:lang w:eastAsia="en-GB"/>
              </w:rPr>
              <w:t>G - Green - Has exceeded target</w:t>
            </w:r>
          </w:p>
        </w:tc>
      </w:tr>
      <w:tr w:rsidR="00AC66F8" w:rsidRPr="00AC66F8" w14:paraId="50178898" w14:textId="77777777" w:rsidTr="00AC66F8">
        <w:trPr>
          <w:trHeight w:val="300"/>
        </w:trPr>
        <w:tc>
          <w:tcPr>
            <w:tcW w:w="4472"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38CA9DE1" w14:textId="276BAAE3" w:rsidR="00AC66F8" w:rsidRPr="00AC66F8" w:rsidRDefault="00AC66F8" w:rsidP="00AC66F8">
            <w:pPr>
              <w:spacing w:after="0" w:line="240" w:lineRule="auto"/>
              <w:jc w:val="center"/>
              <w:rPr>
                <w:rFonts w:ascii="Arial" w:eastAsia="Times New Roman" w:hAnsi="Arial" w:cs="Arial"/>
                <w:sz w:val="24"/>
                <w:szCs w:val="24"/>
                <w:lang w:eastAsia="en-GB"/>
              </w:rPr>
            </w:pPr>
            <w:r w:rsidRPr="00AC66F8">
              <w:rPr>
                <w:rFonts w:ascii="Arial" w:eastAsia="Times New Roman" w:hAnsi="Arial" w:cs="Arial"/>
                <w:sz w:val="24"/>
                <w:szCs w:val="24"/>
                <w:lang w:eastAsia="en-GB"/>
              </w:rPr>
              <w:t>A - Amber - Just off target by less</w:t>
            </w:r>
            <w:r w:rsidR="00BB609B">
              <w:rPr>
                <w:rFonts w:ascii="Arial" w:eastAsia="Times New Roman" w:hAnsi="Arial" w:cs="Arial"/>
                <w:sz w:val="24"/>
                <w:szCs w:val="24"/>
                <w:lang w:eastAsia="en-GB"/>
              </w:rPr>
              <w:t xml:space="preserve"> </w:t>
            </w:r>
            <w:r w:rsidRPr="00AC66F8">
              <w:rPr>
                <w:rFonts w:ascii="Arial" w:eastAsia="Times New Roman" w:hAnsi="Arial" w:cs="Arial"/>
                <w:sz w:val="24"/>
                <w:szCs w:val="24"/>
                <w:lang w:eastAsia="en-GB"/>
              </w:rPr>
              <w:t>than 5%</w:t>
            </w:r>
          </w:p>
        </w:tc>
      </w:tr>
      <w:tr w:rsidR="00AC66F8" w:rsidRPr="00AC66F8" w14:paraId="7BE4E951" w14:textId="77777777" w:rsidTr="00AC66F8">
        <w:trPr>
          <w:trHeight w:val="315"/>
        </w:trPr>
        <w:tc>
          <w:tcPr>
            <w:tcW w:w="4472" w:type="dxa"/>
            <w:tcBorders>
              <w:top w:val="single" w:sz="4" w:space="0" w:color="auto"/>
              <w:left w:val="single" w:sz="8" w:space="0" w:color="auto"/>
              <w:bottom w:val="single" w:sz="8" w:space="0" w:color="auto"/>
              <w:right w:val="single" w:sz="8" w:space="0" w:color="auto"/>
            </w:tcBorders>
            <w:shd w:val="clear" w:color="000000" w:fill="FF0000"/>
            <w:noWrap/>
            <w:vAlign w:val="center"/>
            <w:hideMark/>
          </w:tcPr>
          <w:p w14:paraId="31E0107A" w14:textId="77777777" w:rsidR="00AC66F8" w:rsidRPr="00AC66F8" w:rsidRDefault="00AC66F8" w:rsidP="00AC66F8">
            <w:pPr>
              <w:spacing w:after="0" w:line="240" w:lineRule="auto"/>
              <w:jc w:val="center"/>
              <w:rPr>
                <w:rFonts w:ascii="Arial" w:eastAsia="Times New Roman" w:hAnsi="Arial" w:cs="Arial"/>
                <w:sz w:val="24"/>
                <w:szCs w:val="24"/>
                <w:lang w:eastAsia="en-GB"/>
              </w:rPr>
            </w:pPr>
            <w:r w:rsidRPr="00AC66F8">
              <w:rPr>
                <w:rFonts w:ascii="Arial" w:eastAsia="Times New Roman" w:hAnsi="Arial" w:cs="Arial"/>
                <w:sz w:val="24"/>
                <w:szCs w:val="24"/>
                <w:lang w:eastAsia="en-GB"/>
              </w:rPr>
              <w:t>R - Red - off target by 5% or more</w:t>
            </w:r>
          </w:p>
        </w:tc>
      </w:tr>
    </w:tbl>
    <w:p w14:paraId="06C5545A" w14:textId="315F7AE5" w:rsidR="00AA1D97" w:rsidRDefault="00E441C7">
      <w:r w:rsidRPr="00914603">
        <w:rPr>
          <w:noProof/>
        </w:rPr>
        <w:drawing>
          <wp:inline distT="0" distB="0" distL="0" distR="0" wp14:anchorId="3B263F23" wp14:editId="41F70A3B">
            <wp:extent cx="5867400" cy="2018203"/>
            <wp:effectExtent l="19050" t="19050" r="1905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0" cy="2018203"/>
                    </a:xfrm>
                    <a:prstGeom prst="rect">
                      <a:avLst/>
                    </a:prstGeom>
                    <a:noFill/>
                    <a:ln>
                      <a:solidFill>
                        <a:schemeClr val="tx1"/>
                      </a:solidFill>
                    </a:ln>
                  </pic:spPr>
                </pic:pic>
              </a:graphicData>
            </a:graphic>
          </wp:inline>
        </w:drawing>
      </w:r>
    </w:p>
    <w:sectPr w:rsidR="00AA1D97" w:rsidSect="00782ADE">
      <w:headerReference w:type="default" r:id="rId23"/>
      <w:footerReference w:type="default" r:id="rId24"/>
      <w:pgSz w:w="16838" w:h="11906" w:orient="landscape"/>
      <w:pgMar w:top="720" w:right="720" w:bottom="720" w:left="72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5EE5F" w14:textId="77777777" w:rsidR="008C69F7" w:rsidRDefault="008C69F7" w:rsidP="00DD6671">
      <w:pPr>
        <w:spacing w:after="0" w:line="240" w:lineRule="auto"/>
      </w:pPr>
      <w:r>
        <w:separator/>
      </w:r>
    </w:p>
  </w:endnote>
  <w:endnote w:type="continuationSeparator" w:id="0">
    <w:p w14:paraId="7AF336AB" w14:textId="77777777" w:rsidR="008C69F7" w:rsidRDefault="008C69F7" w:rsidP="00DD6671">
      <w:pPr>
        <w:spacing w:after="0" w:line="240" w:lineRule="auto"/>
      </w:pPr>
      <w:r>
        <w:continuationSeparator/>
      </w:r>
    </w:p>
  </w:endnote>
  <w:endnote w:type="continuationNotice" w:id="1">
    <w:p w14:paraId="121171CE" w14:textId="77777777" w:rsidR="008C69F7" w:rsidRDefault="008C6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503802"/>
      <w:docPartObj>
        <w:docPartGallery w:val="Page Numbers (Bottom of Page)"/>
        <w:docPartUnique/>
      </w:docPartObj>
    </w:sdtPr>
    <w:sdtEndPr/>
    <w:sdtContent>
      <w:p w14:paraId="07DF49D5" w14:textId="2934771C" w:rsidR="00EA38A5" w:rsidRDefault="00EA38A5">
        <w:pPr>
          <w:pStyle w:val="Footer"/>
          <w:jc w:val="right"/>
        </w:pPr>
        <w:r>
          <w:fldChar w:fldCharType="begin"/>
        </w:r>
        <w:r>
          <w:instrText>PAGE   \* MERGEFORMAT</w:instrText>
        </w:r>
        <w:r>
          <w:fldChar w:fldCharType="separate"/>
        </w:r>
        <w:r>
          <w:t>2</w:t>
        </w:r>
        <w:r>
          <w:fldChar w:fldCharType="end"/>
        </w:r>
      </w:p>
    </w:sdtContent>
  </w:sdt>
  <w:p w14:paraId="3AB5C80E" w14:textId="77777777" w:rsidR="00B4213F" w:rsidRDefault="00B42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070A6" w14:textId="77777777" w:rsidR="008C69F7" w:rsidRDefault="008C69F7" w:rsidP="00DD6671">
      <w:pPr>
        <w:spacing w:after="0" w:line="240" w:lineRule="auto"/>
      </w:pPr>
      <w:r>
        <w:separator/>
      </w:r>
    </w:p>
  </w:footnote>
  <w:footnote w:type="continuationSeparator" w:id="0">
    <w:p w14:paraId="213BDC33" w14:textId="77777777" w:rsidR="008C69F7" w:rsidRDefault="008C69F7" w:rsidP="00DD6671">
      <w:pPr>
        <w:spacing w:after="0" w:line="240" w:lineRule="auto"/>
      </w:pPr>
      <w:r>
        <w:continuationSeparator/>
      </w:r>
    </w:p>
  </w:footnote>
  <w:footnote w:type="continuationNotice" w:id="1">
    <w:p w14:paraId="66F4C91D" w14:textId="77777777" w:rsidR="008C69F7" w:rsidRDefault="008C69F7">
      <w:pPr>
        <w:spacing w:after="0" w:line="240" w:lineRule="auto"/>
      </w:pPr>
    </w:p>
  </w:footnote>
  <w:footnote w:id="2">
    <w:p w14:paraId="7665F112" w14:textId="0902CD0D" w:rsidR="006863C8" w:rsidRDefault="006863C8">
      <w:pPr>
        <w:pStyle w:val="FootnoteText"/>
      </w:pPr>
      <w:r>
        <w:rPr>
          <w:rStyle w:val="FootnoteReference"/>
        </w:rPr>
        <w:footnoteRef/>
      </w:r>
      <w:r>
        <w:t xml:space="preserve"> </w:t>
      </w:r>
      <w:r>
        <w:rPr>
          <w:i/>
          <w:iCs/>
          <w:sz w:val="18"/>
          <w:szCs w:val="18"/>
        </w:rPr>
        <w:t xml:space="preserve">Due to division of </w:t>
      </w:r>
      <w:r w:rsidRPr="00142261">
        <w:rPr>
          <w:i/>
          <w:iCs/>
          <w:sz w:val="18"/>
          <w:szCs w:val="18"/>
        </w:rPr>
        <w:t xml:space="preserve">Multiple Flagship Actions into </w:t>
      </w:r>
      <w:r>
        <w:rPr>
          <w:i/>
          <w:iCs/>
          <w:sz w:val="18"/>
          <w:szCs w:val="18"/>
        </w:rPr>
        <w:t>multiple entities</w:t>
      </w:r>
      <w:r w:rsidRPr="00142261">
        <w:rPr>
          <w:i/>
          <w:iCs/>
          <w:sz w:val="18"/>
          <w:szCs w:val="18"/>
        </w:rPr>
        <w:t xml:space="preserve"> and each</w:t>
      </w:r>
      <w:r>
        <w:rPr>
          <w:i/>
          <w:iCs/>
          <w:sz w:val="18"/>
          <w:szCs w:val="18"/>
        </w:rPr>
        <w:t xml:space="preserve"> assigned </w:t>
      </w:r>
      <w:r w:rsidRPr="00142261">
        <w:rPr>
          <w:i/>
          <w:iCs/>
          <w:sz w:val="18"/>
          <w:szCs w:val="18"/>
        </w:rPr>
        <w:t xml:space="preserve">RAG rating, </w:t>
      </w:r>
      <w:r>
        <w:rPr>
          <w:i/>
          <w:iCs/>
          <w:sz w:val="18"/>
          <w:szCs w:val="18"/>
        </w:rPr>
        <w:t>the total count of FAs</w:t>
      </w:r>
      <w:r w:rsidR="000B651D">
        <w:rPr>
          <w:i/>
          <w:iCs/>
          <w:sz w:val="18"/>
          <w:szCs w:val="18"/>
        </w:rPr>
        <w:t xml:space="preserve"> for Residents First</w:t>
      </w:r>
      <w:r w:rsidRPr="00142261">
        <w:rPr>
          <w:i/>
          <w:iCs/>
          <w:sz w:val="18"/>
          <w:szCs w:val="18"/>
        </w:rPr>
        <w:t xml:space="preserve"> is</w:t>
      </w:r>
      <w:r>
        <w:rPr>
          <w:i/>
          <w:iCs/>
          <w:sz w:val="18"/>
          <w:szCs w:val="18"/>
        </w:rPr>
        <w:t xml:space="preserve"> now </w:t>
      </w:r>
      <w:r w:rsidR="000B651D">
        <w:rPr>
          <w:i/>
          <w:iCs/>
          <w:sz w:val="18"/>
          <w:szCs w:val="18"/>
        </w:rPr>
        <w:t>1</w:t>
      </w:r>
      <w:r>
        <w:rPr>
          <w:i/>
          <w:iCs/>
          <w:sz w:val="18"/>
          <w:szCs w:val="18"/>
        </w:rPr>
        <w:t>0 vs. the original</w:t>
      </w:r>
      <w:r w:rsidRPr="00142261">
        <w:rPr>
          <w:i/>
          <w:iCs/>
          <w:sz w:val="18"/>
          <w:szCs w:val="18"/>
        </w:rPr>
        <w:t xml:space="preserve"> </w:t>
      </w:r>
      <w:r w:rsidR="000B651D">
        <w:rPr>
          <w:i/>
          <w:iCs/>
          <w:sz w:val="18"/>
          <w:szCs w:val="18"/>
        </w:rPr>
        <w:t>8</w:t>
      </w:r>
      <w:r w:rsidRPr="00142261">
        <w:rPr>
          <w:i/>
          <w:iCs/>
          <w:sz w:val="18"/>
          <w:szCs w:val="18"/>
        </w:rPr>
        <w:t xml:space="preserve"> Flagship Actions</w:t>
      </w:r>
    </w:p>
  </w:footnote>
  <w:footnote w:id="3">
    <w:p w14:paraId="778AFF80" w14:textId="77777777" w:rsidR="003623C6" w:rsidRDefault="003623C6" w:rsidP="003623C6">
      <w:pPr>
        <w:pStyle w:val="FootnoteText"/>
      </w:pPr>
      <w:r>
        <w:rPr>
          <w:rStyle w:val="FootnoteReference"/>
        </w:rPr>
        <w:footnoteRef/>
      </w:r>
      <w:r>
        <w:t xml:space="preserve"> </w:t>
      </w:r>
      <w:r>
        <w:rPr>
          <w:i/>
          <w:iCs/>
          <w:sz w:val="18"/>
          <w:szCs w:val="18"/>
        </w:rPr>
        <w:t xml:space="preserve">Due to division of </w:t>
      </w:r>
      <w:r w:rsidRPr="00142261">
        <w:rPr>
          <w:i/>
          <w:iCs/>
          <w:sz w:val="18"/>
          <w:szCs w:val="18"/>
        </w:rPr>
        <w:t xml:space="preserve">Multiple Flagship Actions into </w:t>
      </w:r>
      <w:r>
        <w:rPr>
          <w:i/>
          <w:iCs/>
          <w:sz w:val="18"/>
          <w:szCs w:val="18"/>
        </w:rPr>
        <w:t>multiple entities</w:t>
      </w:r>
      <w:r w:rsidRPr="00142261">
        <w:rPr>
          <w:i/>
          <w:iCs/>
          <w:sz w:val="18"/>
          <w:szCs w:val="18"/>
        </w:rPr>
        <w:t xml:space="preserve"> and each</w:t>
      </w:r>
      <w:r>
        <w:rPr>
          <w:i/>
          <w:iCs/>
          <w:sz w:val="18"/>
          <w:szCs w:val="18"/>
        </w:rPr>
        <w:t xml:space="preserve"> assigned </w:t>
      </w:r>
      <w:r w:rsidRPr="00142261">
        <w:rPr>
          <w:i/>
          <w:iCs/>
          <w:sz w:val="18"/>
          <w:szCs w:val="18"/>
        </w:rPr>
        <w:t xml:space="preserve">RAG rating, </w:t>
      </w:r>
      <w:r>
        <w:rPr>
          <w:i/>
          <w:iCs/>
          <w:sz w:val="18"/>
          <w:szCs w:val="18"/>
        </w:rPr>
        <w:t>the total count of FAs for Residents First</w:t>
      </w:r>
      <w:r w:rsidRPr="00142261">
        <w:rPr>
          <w:i/>
          <w:iCs/>
          <w:sz w:val="18"/>
          <w:szCs w:val="18"/>
        </w:rPr>
        <w:t xml:space="preserve"> is</w:t>
      </w:r>
      <w:r>
        <w:rPr>
          <w:i/>
          <w:iCs/>
          <w:sz w:val="18"/>
          <w:szCs w:val="18"/>
        </w:rPr>
        <w:t xml:space="preserve"> now 10 vs. the original</w:t>
      </w:r>
      <w:r w:rsidRPr="00142261">
        <w:rPr>
          <w:i/>
          <w:iCs/>
          <w:sz w:val="18"/>
          <w:szCs w:val="18"/>
        </w:rPr>
        <w:t xml:space="preserve"> </w:t>
      </w:r>
      <w:r>
        <w:rPr>
          <w:i/>
          <w:iCs/>
          <w:sz w:val="18"/>
          <w:szCs w:val="18"/>
        </w:rPr>
        <w:t>8</w:t>
      </w:r>
      <w:r w:rsidRPr="00142261">
        <w:rPr>
          <w:i/>
          <w:iCs/>
          <w:sz w:val="18"/>
          <w:szCs w:val="18"/>
        </w:rPr>
        <w:t xml:space="preserve"> Flagship Actions</w:t>
      </w:r>
    </w:p>
    <w:p w14:paraId="18212531" w14:textId="2A78B8AE" w:rsidR="003623C6" w:rsidRDefault="003623C6">
      <w:pPr>
        <w:pStyle w:val="FootnoteText"/>
      </w:pPr>
    </w:p>
  </w:footnote>
  <w:footnote w:id="4">
    <w:p w14:paraId="22D8225F" w14:textId="4A02D94A" w:rsidR="008C659D" w:rsidRDefault="008C659D">
      <w:pPr>
        <w:pStyle w:val="FootnoteText"/>
      </w:pPr>
      <w:r>
        <w:rPr>
          <w:rStyle w:val="FootnoteReference"/>
        </w:rPr>
        <w:footnoteRef/>
      </w:r>
      <w:r>
        <w:t xml:space="preserve"> Public Space Protection Order</w:t>
      </w:r>
    </w:p>
  </w:footnote>
  <w:footnote w:id="5">
    <w:p w14:paraId="6F8B9571" w14:textId="11E337B2" w:rsidR="002C084A" w:rsidRDefault="002C084A">
      <w:pPr>
        <w:pStyle w:val="FootnoteText"/>
      </w:pPr>
      <w:r>
        <w:rPr>
          <w:rStyle w:val="FootnoteReference"/>
        </w:rPr>
        <w:footnoteRef/>
      </w:r>
      <w:r>
        <w:t xml:space="preserve"> </w:t>
      </w:r>
      <w:r>
        <w:rPr>
          <w:i/>
          <w:iCs/>
          <w:sz w:val="18"/>
          <w:szCs w:val="18"/>
        </w:rPr>
        <w:t xml:space="preserve">Due to division of </w:t>
      </w:r>
      <w:r w:rsidRPr="00142261">
        <w:rPr>
          <w:i/>
          <w:iCs/>
          <w:sz w:val="18"/>
          <w:szCs w:val="18"/>
        </w:rPr>
        <w:t xml:space="preserve">Multiple Flagship Actions into </w:t>
      </w:r>
      <w:r>
        <w:rPr>
          <w:i/>
          <w:iCs/>
          <w:sz w:val="18"/>
          <w:szCs w:val="18"/>
        </w:rPr>
        <w:t>multiple entities</w:t>
      </w:r>
      <w:r w:rsidRPr="00142261">
        <w:rPr>
          <w:i/>
          <w:iCs/>
          <w:sz w:val="18"/>
          <w:szCs w:val="18"/>
        </w:rPr>
        <w:t xml:space="preserve"> and each</w:t>
      </w:r>
      <w:r>
        <w:rPr>
          <w:i/>
          <w:iCs/>
          <w:sz w:val="18"/>
          <w:szCs w:val="18"/>
        </w:rPr>
        <w:t xml:space="preserve"> assigned </w:t>
      </w:r>
      <w:r w:rsidRPr="00142261">
        <w:rPr>
          <w:i/>
          <w:iCs/>
          <w:sz w:val="18"/>
          <w:szCs w:val="18"/>
        </w:rPr>
        <w:t xml:space="preserve">RAG rating, </w:t>
      </w:r>
      <w:r>
        <w:rPr>
          <w:i/>
          <w:iCs/>
          <w:sz w:val="18"/>
          <w:szCs w:val="18"/>
        </w:rPr>
        <w:t>the total count of FAs for Clean &amp; Safe</w:t>
      </w:r>
      <w:r w:rsidRPr="00142261">
        <w:rPr>
          <w:i/>
          <w:iCs/>
          <w:sz w:val="18"/>
          <w:szCs w:val="18"/>
        </w:rPr>
        <w:t xml:space="preserve"> is</w:t>
      </w:r>
      <w:r>
        <w:rPr>
          <w:i/>
          <w:iCs/>
          <w:sz w:val="18"/>
          <w:szCs w:val="18"/>
        </w:rPr>
        <w:t xml:space="preserve"> now 10 vs. the original</w:t>
      </w:r>
      <w:r w:rsidRPr="00142261">
        <w:rPr>
          <w:i/>
          <w:iCs/>
          <w:sz w:val="18"/>
          <w:szCs w:val="18"/>
        </w:rPr>
        <w:t xml:space="preserve"> </w:t>
      </w:r>
      <w:r>
        <w:rPr>
          <w:i/>
          <w:iCs/>
          <w:sz w:val="18"/>
          <w:szCs w:val="18"/>
        </w:rPr>
        <w:t>8</w:t>
      </w:r>
      <w:r w:rsidRPr="00142261">
        <w:rPr>
          <w:i/>
          <w:iCs/>
          <w:sz w:val="18"/>
          <w:szCs w:val="18"/>
        </w:rPr>
        <w:t xml:space="preserve"> Flagship Actions</w:t>
      </w:r>
    </w:p>
  </w:footnote>
  <w:footnote w:id="6">
    <w:p w14:paraId="384272A3" w14:textId="483B9ADA" w:rsidR="000432E3" w:rsidRDefault="000432E3">
      <w:pPr>
        <w:pStyle w:val="FootnoteText"/>
      </w:pPr>
      <w:r>
        <w:rPr>
          <w:rStyle w:val="FootnoteReference"/>
        </w:rPr>
        <w:footnoteRef/>
      </w:r>
      <w:r>
        <w:t xml:space="preserve"> Adult Social Care</w:t>
      </w:r>
    </w:p>
  </w:footnote>
  <w:footnote w:id="7">
    <w:p w14:paraId="023AD472" w14:textId="77777777" w:rsidR="00512B26" w:rsidRPr="002B47EE" w:rsidRDefault="00512B26" w:rsidP="00512B26">
      <w:pPr>
        <w:pStyle w:val="FootnoteText"/>
        <w:rPr>
          <w:sz w:val="18"/>
          <w:szCs w:val="18"/>
        </w:rPr>
      </w:pPr>
      <w:r w:rsidRPr="002B47EE">
        <w:rPr>
          <w:rStyle w:val="FootnoteReference"/>
          <w:sz w:val="18"/>
          <w:szCs w:val="18"/>
        </w:rPr>
        <w:footnoteRef/>
      </w:r>
      <w:r w:rsidRPr="002B47EE">
        <w:rPr>
          <w:sz w:val="18"/>
          <w:szCs w:val="18"/>
        </w:rPr>
        <w:t xml:space="preserve"> Children’s Social Care</w:t>
      </w:r>
    </w:p>
  </w:footnote>
  <w:footnote w:id="8">
    <w:p w14:paraId="25F4BEF4" w14:textId="77777777" w:rsidR="00512B26" w:rsidRPr="002B47EE" w:rsidRDefault="00512B26" w:rsidP="00512B26">
      <w:pPr>
        <w:pStyle w:val="FootnoteText"/>
        <w:rPr>
          <w:sz w:val="18"/>
          <w:szCs w:val="18"/>
        </w:rPr>
      </w:pPr>
      <w:r w:rsidRPr="002B47EE">
        <w:rPr>
          <w:rStyle w:val="FootnoteReference"/>
          <w:sz w:val="18"/>
          <w:szCs w:val="18"/>
        </w:rPr>
        <w:footnoteRef/>
      </w:r>
      <w:r w:rsidRPr="002B47EE">
        <w:rPr>
          <w:sz w:val="18"/>
          <w:szCs w:val="18"/>
        </w:rPr>
        <w:t xml:space="preserve"> Multi Agency Safeguarding Hub</w:t>
      </w:r>
    </w:p>
  </w:footnote>
  <w:footnote w:id="9">
    <w:p w14:paraId="394E708F" w14:textId="77777777" w:rsidR="00512B26" w:rsidRPr="002B47EE" w:rsidRDefault="00512B26" w:rsidP="00512B26">
      <w:pPr>
        <w:pStyle w:val="FootnoteText"/>
        <w:rPr>
          <w:sz w:val="18"/>
          <w:szCs w:val="18"/>
        </w:rPr>
      </w:pPr>
      <w:r w:rsidRPr="002B47EE">
        <w:rPr>
          <w:rStyle w:val="FootnoteReference"/>
          <w:sz w:val="18"/>
          <w:szCs w:val="18"/>
        </w:rPr>
        <w:footnoteRef/>
      </w:r>
      <w:r w:rsidRPr="002B47EE">
        <w:rPr>
          <w:sz w:val="18"/>
          <w:szCs w:val="18"/>
        </w:rPr>
        <w:t xml:space="preserve"> Dept of Levelling Up, Housing &amp; Communities –  administers Supporting (previously ‘Troubled’) Families programme</w:t>
      </w:r>
    </w:p>
  </w:footnote>
  <w:footnote w:id="10">
    <w:p w14:paraId="1140E73B" w14:textId="77777777" w:rsidR="00512B26" w:rsidRPr="002B47EE" w:rsidRDefault="00512B26" w:rsidP="00512B26">
      <w:pPr>
        <w:pStyle w:val="FootnoteText"/>
        <w:rPr>
          <w:sz w:val="18"/>
          <w:szCs w:val="18"/>
        </w:rPr>
      </w:pPr>
      <w:r w:rsidRPr="002B47EE">
        <w:rPr>
          <w:rStyle w:val="FootnoteReference"/>
          <w:sz w:val="18"/>
          <w:szCs w:val="18"/>
        </w:rPr>
        <w:footnoteRef/>
      </w:r>
      <w:r w:rsidRPr="002B47EE">
        <w:rPr>
          <w:sz w:val="18"/>
          <w:szCs w:val="18"/>
        </w:rPr>
        <w:t xml:space="preserve"> Education, Health &amp; Care Plans</w:t>
      </w:r>
    </w:p>
  </w:footnote>
  <w:footnote w:id="11">
    <w:p w14:paraId="01F38EA4" w14:textId="77777777" w:rsidR="00512B26" w:rsidRDefault="00512B26" w:rsidP="00512B26">
      <w:pPr>
        <w:pStyle w:val="FootnoteText"/>
      </w:pPr>
      <w:r w:rsidRPr="002B47EE">
        <w:rPr>
          <w:rStyle w:val="FootnoteReference"/>
          <w:sz w:val="18"/>
          <w:szCs w:val="18"/>
        </w:rPr>
        <w:footnoteRef/>
      </w:r>
      <w:r w:rsidRPr="002B47EE">
        <w:rPr>
          <w:sz w:val="18"/>
          <w:szCs w:val="18"/>
        </w:rPr>
        <w:t xml:space="preserve"> Special Educational Needs &amp; Disabilities</w:t>
      </w:r>
    </w:p>
  </w:footnote>
  <w:footnote w:id="12">
    <w:p w14:paraId="77B3D2A3" w14:textId="77777777" w:rsidR="00512B26" w:rsidRDefault="00512B26" w:rsidP="00512B26">
      <w:pPr>
        <w:pStyle w:val="FootnoteText"/>
      </w:pPr>
      <w:r>
        <w:rPr>
          <w:rStyle w:val="FootnoteReference"/>
        </w:rPr>
        <w:footnoteRef/>
      </w:r>
      <w:r>
        <w:t xml:space="preserve"> </w:t>
      </w:r>
      <w:r w:rsidRPr="00145B7C">
        <w:rPr>
          <w:sz w:val="18"/>
          <w:szCs w:val="18"/>
        </w:rPr>
        <w:t>https://iconcope.org/about/</w:t>
      </w:r>
    </w:p>
  </w:footnote>
  <w:footnote w:id="13">
    <w:p w14:paraId="06D00CC8" w14:textId="43279C72" w:rsidR="003158C1" w:rsidRDefault="003158C1">
      <w:pPr>
        <w:pStyle w:val="FootnoteText"/>
      </w:pPr>
      <w:r>
        <w:rPr>
          <w:rStyle w:val="FootnoteReference"/>
        </w:rPr>
        <w:footnoteRef/>
      </w:r>
      <w:r>
        <w:t xml:space="preserve"> </w:t>
      </w:r>
      <w:r>
        <w:rPr>
          <w:i/>
          <w:iCs/>
          <w:sz w:val="18"/>
          <w:szCs w:val="18"/>
        </w:rPr>
        <w:t xml:space="preserve">Due to division of </w:t>
      </w:r>
      <w:r w:rsidRPr="00142261">
        <w:rPr>
          <w:i/>
          <w:iCs/>
          <w:sz w:val="18"/>
          <w:szCs w:val="18"/>
        </w:rPr>
        <w:t xml:space="preserve">Multiple Flagship Actions into </w:t>
      </w:r>
      <w:r>
        <w:rPr>
          <w:i/>
          <w:iCs/>
          <w:sz w:val="18"/>
          <w:szCs w:val="18"/>
        </w:rPr>
        <w:t>multiple entities</w:t>
      </w:r>
      <w:r w:rsidRPr="00142261">
        <w:rPr>
          <w:i/>
          <w:iCs/>
          <w:sz w:val="18"/>
          <w:szCs w:val="18"/>
        </w:rPr>
        <w:t xml:space="preserve"> and each</w:t>
      </w:r>
      <w:r>
        <w:rPr>
          <w:i/>
          <w:iCs/>
          <w:sz w:val="18"/>
          <w:szCs w:val="18"/>
        </w:rPr>
        <w:t xml:space="preserve"> assigned </w:t>
      </w:r>
      <w:r w:rsidRPr="00142261">
        <w:rPr>
          <w:i/>
          <w:iCs/>
          <w:sz w:val="18"/>
          <w:szCs w:val="18"/>
        </w:rPr>
        <w:t xml:space="preserve">RAG rating, </w:t>
      </w:r>
      <w:r>
        <w:rPr>
          <w:i/>
          <w:iCs/>
          <w:sz w:val="18"/>
          <w:szCs w:val="18"/>
        </w:rPr>
        <w:t>the total count of FAs for Clean &amp; Safe</w:t>
      </w:r>
      <w:r w:rsidRPr="00142261">
        <w:rPr>
          <w:i/>
          <w:iCs/>
          <w:sz w:val="18"/>
          <w:szCs w:val="18"/>
        </w:rPr>
        <w:t xml:space="preserve"> is</w:t>
      </w:r>
      <w:r>
        <w:rPr>
          <w:i/>
          <w:iCs/>
          <w:sz w:val="18"/>
          <w:szCs w:val="18"/>
        </w:rPr>
        <w:t xml:space="preserve"> now 12 vs. the original</w:t>
      </w:r>
      <w:r w:rsidRPr="00142261">
        <w:rPr>
          <w:i/>
          <w:iCs/>
          <w:sz w:val="18"/>
          <w:szCs w:val="18"/>
        </w:rPr>
        <w:t xml:space="preserve"> </w:t>
      </w:r>
      <w:r>
        <w:rPr>
          <w:i/>
          <w:iCs/>
          <w:sz w:val="18"/>
          <w:szCs w:val="18"/>
        </w:rPr>
        <w:t>8</w:t>
      </w:r>
      <w:r w:rsidRPr="00142261">
        <w:rPr>
          <w:i/>
          <w:iCs/>
          <w:sz w:val="18"/>
          <w:szCs w:val="18"/>
        </w:rPr>
        <w:t xml:space="preserve"> Flagship Actions</w:t>
      </w:r>
    </w:p>
  </w:footnote>
  <w:footnote w:id="14">
    <w:p w14:paraId="4203B2DB" w14:textId="77777777" w:rsidR="00A739E6" w:rsidRPr="002B47EE" w:rsidRDefault="00A739E6" w:rsidP="00A739E6">
      <w:pPr>
        <w:pStyle w:val="FootnoteText"/>
        <w:rPr>
          <w:sz w:val="18"/>
          <w:szCs w:val="18"/>
        </w:rPr>
      </w:pPr>
      <w:r w:rsidRPr="002B47EE">
        <w:rPr>
          <w:rStyle w:val="FootnoteReference"/>
          <w:sz w:val="18"/>
          <w:szCs w:val="18"/>
        </w:rPr>
        <w:footnoteRef/>
      </w:r>
      <w:r w:rsidRPr="002B47EE">
        <w:rPr>
          <w:sz w:val="18"/>
          <w:szCs w:val="18"/>
        </w:rPr>
        <w:t xml:space="preserve"> Social-Work Assessed &amp; Supported Year in Employment – part of development of new social workers</w:t>
      </w:r>
    </w:p>
  </w:footnote>
  <w:footnote w:id="15">
    <w:p w14:paraId="22F15447" w14:textId="77777777" w:rsidR="00A739E6" w:rsidRDefault="00A739E6" w:rsidP="00A739E6">
      <w:pPr>
        <w:pStyle w:val="FootnoteText"/>
      </w:pPr>
      <w:r>
        <w:rPr>
          <w:rStyle w:val="FootnoteReference"/>
        </w:rPr>
        <w:footnoteRef/>
      </w:r>
      <w:r>
        <w:t xml:space="preserve"> </w:t>
      </w:r>
      <w:r w:rsidRPr="00AB370A">
        <w:rPr>
          <w:sz w:val="18"/>
          <w:szCs w:val="18"/>
        </w:rPr>
        <w:t>Education Psychology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EFEA" w14:textId="166EB90D" w:rsidR="00874B2C" w:rsidRDefault="005E5F3D" w:rsidP="00874B2C">
    <w:pPr>
      <w:pStyle w:val="Header"/>
      <w:ind w:left="-993"/>
    </w:pPr>
    <w:r w:rsidRPr="00251772">
      <w:rPr>
        <w:rFonts w:ascii="Arial" w:hAnsi="Arial" w:cs="Arial"/>
        <w:noProof/>
      </w:rPr>
      <w:drawing>
        <wp:anchor distT="0" distB="0" distL="0" distR="0" simplePos="0" relativeHeight="251658240" behindDoc="1" locked="0" layoutInCell="1" allowOverlap="1" wp14:anchorId="59E8BB5F" wp14:editId="46C87576">
          <wp:simplePos x="0" y="0"/>
          <wp:positionH relativeFrom="margin">
            <wp:align>right</wp:align>
          </wp:positionH>
          <wp:positionV relativeFrom="page">
            <wp:posOffset>283425</wp:posOffset>
          </wp:positionV>
          <wp:extent cx="1887321" cy="47935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887321" cy="479352"/>
                  </a:xfrm>
                  <a:prstGeom prst="rect">
                    <a:avLst/>
                  </a:prstGeom>
                </pic:spPr>
              </pic:pic>
            </a:graphicData>
          </a:graphic>
          <wp14:sizeRelH relativeFrom="margin">
            <wp14:pctWidth>0</wp14:pctWidth>
          </wp14:sizeRelH>
          <wp14:sizeRelV relativeFrom="margin">
            <wp14:pctHeight>0</wp14:pctHeight>
          </wp14:sizeRelV>
        </wp:anchor>
      </w:drawing>
    </w:r>
    <w:r w:rsidR="00874B2C" w:rsidRPr="00874B2C">
      <w:t xml:space="preserve"> </w:t>
    </w:r>
    <w:r w:rsidR="004E3F98">
      <w:t xml:space="preserve">        </w:t>
    </w:r>
    <w:r w:rsidR="008C5879">
      <w:t xml:space="preserve">  </w:t>
    </w:r>
    <w:r w:rsidR="004E3F98" w:rsidRPr="00151B3A">
      <w:rPr>
        <w:noProof/>
      </w:rPr>
      <w:drawing>
        <wp:inline distT="0" distB="0" distL="0" distR="0" wp14:anchorId="49B171A4" wp14:editId="37617DB7">
          <wp:extent cx="1527243" cy="4822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2956" cy="496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AFC0"/>
    <w:multiLevelType w:val="hybridMultilevel"/>
    <w:tmpl w:val="FFFFFFFF"/>
    <w:lvl w:ilvl="0" w:tplc="A9583732">
      <w:start w:val="1"/>
      <w:numFmt w:val="bullet"/>
      <w:lvlText w:val=""/>
      <w:lvlJc w:val="left"/>
      <w:pPr>
        <w:ind w:left="720" w:hanging="360"/>
      </w:pPr>
      <w:rPr>
        <w:rFonts w:ascii="Symbol" w:hAnsi="Symbol" w:hint="default"/>
      </w:rPr>
    </w:lvl>
    <w:lvl w:ilvl="1" w:tplc="D11E07BC">
      <w:start w:val="1"/>
      <w:numFmt w:val="bullet"/>
      <w:lvlText w:val="o"/>
      <w:lvlJc w:val="left"/>
      <w:pPr>
        <w:ind w:left="1440" w:hanging="360"/>
      </w:pPr>
      <w:rPr>
        <w:rFonts w:ascii="Courier New" w:hAnsi="Courier New" w:hint="default"/>
      </w:rPr>
    </w:lvl>
    <w:lvl w:ilvl="2" w:tplc="10CE2A64">
      <w:start w:val="1"/>
      <w:numFmt w:val="bullet"/>
      <w:lvlText w:val=""/>
      <w:lvlJc w:val="left"/>
      <w:pPr>
        <w:ind w:left="2160" w:hanging="360"/>
      </w:pPr>
      <w:rPr>
        <w:rFonts w:ascii="Wingdings" w:hAnsi="Wingdings" w:hint="default"/>
      </w:rPr>
    </w:lvl>
    <w:lvl w:ilvl="3" w:tplc="981290D8">
      <w:start w:val="1"/>
      <w:numFmt w:val="bullet"/>
      <w:lvlText w:val=""/>
      <w:lvlJc w:val="left"/>
      <w:pPr>
        <w:ind w:left="2880" w:hanging="360"/>
      </w:pPr>
      <w:rPr>
        <w:rFonts w:ascii="Symbol" w:hAnsi="Symbol" w:hint="default"/>
      </w:rPr>
    </w:lvl>
    <w:lvl w:ilvl="4" w:tplc="5594843A">
      <w:start w:val="1"/>
      <w:numFmt w:val="bullet"/>
      <w:lvlText w:val="o"/>
      <w:lvlJc w:val="left"/>
      <w:pPr>
        <w:ind w:left="3600" w:hanging="360"/>
      </w:pPr>
      <w:rPr>
        <w:rFonts w:ascii="Courier New" w:hAnsi="Courier New" w:hint="default"/>
      </w:rPr>
    </w:lvl>
    <w:lvl w:ilvl="5" w:tplc="17CC5726">
      <w:start w:val="1"/>
      <w:numFmt w:val="bullet"/>
      <w:lvlText w:val=""/>
      <w:lvlJc w:val="left"/>
      <w:pPr>
        <w:ind w:left="4320" w:hanging="360"/>
      </w:pPr>
      <w:rPr>
        <w:rFonts w:ascii="Wingdings" w:hAnsi="Wingdings" w:hint="default"/>
      </w:rPr>
    </w:lvl>
    <w:lvl w:ilvl="6" w:tplc="B09CE05C">
      <w:start w:val="1"/>
      <w:numFmt w:val="bullet"/>
      <w:lvlText w:val=""/>
      <w:lvlJc w:val="left"/>
      <w:pPr>
        <w:ind w:left="5040" w:hanging="360"/>
      </w:pPr>
      <w:rPr>
        <w:rFonts w:ascii="Symbol" w:hAnsi="Symbol" w:hint="default"/>
      </w:rPr>
    </w:lvl>
    <w:lvl w:ilvl="7" w:tplc="B7BC480C">
      <w:start w:val="1"/>
      <w:numFmt w:val="bullet"/>
      <w:lvlText w:val="o"/>
      <w:lvlJc w:val="left"/>
      <w:pPr>
        <w:ind w:left="5760" w:hanging="360"/>
      </w:pPr>
      <w:rPr>
        <w:rFonts w:ascii="Courier New" w:hAnsi="Courier New" w:hint="default"/>
      </w:rPr>
    </w:lvl>
    <w:lvl w:ilvl="8" w:tplc="4746C3C4">
      <w:start w:val="1"/>
      <w:numFmt w:val="bullet"/>
      <w:lvlText w:val=""/>
      <w:lvlJc w:val="left"/>
      <w:pPr>
        <w:ind w:left="6480" w:hanging="360"/>
      </w:pPr>
      <w:rPr>
        <w:rFonts w:ascii="Wingdings" w:hAnsi="Wingdings" w:hint="default"/>
      </w:rPr>
    </w:lvl>
  </w:abstractNum>
  <w:abstractNum w:abstractNumId="1" w15:restartNumberingAfterBreak="0">
    <w:nsid w:val="04460E01"/>
    <w:multiLevelType w:val="hybridMultilevel"/>
    <w:tmpl w:val="8E6A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71796"/>
    <w:multiLevelType w:val="hybridMultilevel"/>
    <w:tmpl w:val="F74E1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5056D0"/>
    <w:multiLevelType w:val="hybridMultilevel"/>
    <w:tmpl w:val="4394F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877C8"/>
    <w:multiLevelType w:val="hybridMultilevel"/>
    <w:tmpl w:val="F79A8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2A20F7"/>
    <w:multiLevelType w:val="hybridMultilevel"/>
    <w:tmpl w:val="1B6446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394058"/>
    <w:multiLevelType w:val="hybridMultilevel"/>
    <w:tmpl w:val="0DCC8A4A"/>
    <w:lvl w:ilvl="0" w:tplc="C5806D46">
      <w:start w:val="1"/>
      <w:numFmt w:val="bullet"/>
      <w:lvlText w:val=""/>
      <w:lvlJc w:val="left"/>
      <w:pPr>
        <w:ind w:left="360" w:hanging="360"/>
      </w:pPr>
      <w:rPr>
        <w:rFonts w:ascii="Symbol" w:hAnsi="Symbol" w:hint="default"/>
      </w:rPr>
    </w:lvl>
    <w:lvl w:ilvl="1" w:tplc="B5E6F0C8">
      <w:start w:val="1"/>
      <w:numFmt w:val="bullet"/>
      <w:lvlText w:val="o"/>
      <w:lvlJc w:val="left"/>
      <w:pPr>
        <w:ind w:left="1080" w:hanging="360"/>
      </w:pPr>
      <w:rPr>
        <w:rFonts w:ascii="Courier New" w:hAnsi="Courier New" w:hint="default"/>
      </w:rPr>
    </w:lvl>
    <w:lvl w:ilvl="2" w:tplc="B0346BF0">
      <w:start w:val="1"/>
      <w:numFmt w:val="bullet"/>
      <w:lvlText w:val=""/>
      <w:lvlJc w:val="left"/>
      <w:pPr>
        <w:ind w:left="1800" w:hanging="360"/>
      </w:pPr>
      <w:rPr>
        <w:rFonts w:ascii="Wingdings" w:hAnsi="Wingdings" w:hint="default"/>
      </w:rPr>
    </w:lvl>
    <w:lvl w:ilvl="3" w:tplc="56D20EC0">
      <w:start w:val="1"/>
      <w:numFmt w:val="bullet"/>
      <w:lvlText w:val=""/>
      <w:lvlJc w:val="left"/>
      <w:pPr>
        <w:ind w:left="2520" w:hanging="360"/>
      </w:pPr>
      <w:rPr>
        <w:rFonts w:ascii="Symbol" w:hAnsi="Symbol" w:hint="default"/>
      </w:rPr>
    </w:lvl>
    <w:lvl w:ilvl="4" w:tplc="5C3AB402">
      <w:start w:val="1"/>
      <w:numFmt w:val="bullet"/>
      <w:lvlText w:val="o"/>
      <w:lvlJc w:val="left"/>
      <w:pPr>
        <w:ind w:left="3240" w:hanging="360"/>
      </w:pPr>
      <w:rPr>
        <w:rFonts w:ascii="Courier New" w:hAnsi="Courier New" w:hint="default"/>
      </w:rPr>
    </w:lvl>
    <w:lvl w:ilvl="5" w:tplc="26D05312">
      <w:start w:val="1"/>
      <w:numFmt w:val="bullet"/>
      <w:lvlText w:val=""/>
      <w:lvlJc w:val="left"/>
      <w:pPr>
        <w:ind w:left="3960" w:hanging="360"/>
      </w:pPr>
      <w:rPr>
        <w:rFonts w:ascii="Wingdings" w:hAnsi="Wingdings" w:hint="default"/>
      </w:rPr>
    </w:lvl>
    <w:lvl w:ilvl="6" w:tplc="390AC862">
      <w:start w:val="1"/>
      <w:numFmt w:val="bullet"/>
      <w:lvlText w:val=""/>
      <w:lvlJc w:val="left"/>
      <w:pPr>
        <w:ind w:left="4680" w:hanging="360"/>
      </w:pPr>
      <w:rPr>
        <w:rFonts w:ascii="Symbol" w:hAnsi="Symbol" w:hint="default"/>
      </w:rPr>
    </w:lvl>
    <w:lvl w:ilvl="7" w:tplc="CD861DA2">
      <w:start w:val="1"/>
      <w:numFmt w:val="bullet"/>
      <w:lvlText w:val="o"/>
      <w:lvlJc w:val="left"/>
      <w:pPr>
        <w:ind w:left="5400" w:hanging="360"/>
      </w:pPr>
      <w:rPr>
        <w:rFonts w:ascii="Courier New" w:hAnsi="Courier New" w:hint="default"/>
      </w:rPr>
    </w:lvl>
    <w:lvl w:ilvl="8" w:tplc="5756CFF4">
      <w:start w:val="1"/>
      <w:numFmt w:val="bullet"/>
      <w:lvlText w:val=""/>
      <w:lvlJc w:val="left"/>
      <w:pPr>
        <w:ind w:left="6120" w:hanging="360"/>
      </w:pPr>
      <w:rPr>
        <w:rFonts w:ascii="Wingdings" w:hAnsi="Wingdings" w:hint="default"/>
      </w:rPr>
    </w:lvl>
  </w:abstractNum>
  <w:abstractNum w:abstractNumId="7" w15:restartNumberingAfterBreak="0">
    <w:nsid w:val="255977A0"/>
    <w:multiLevelType w:val="hybridMultilevel"/>
    <w:tmpl w:val="EAF2C698"/>
    <w:lvl w:ilvl="0" w:tplc="EC4CC84E">
      <w:start w:val="1"/>
      <w:numFmt w:val="bullet"/>
      <w:lvlText w:val=""/>
      <w:lvlJc w:val="left"/>
      <w:pPr>
        <w:ind w:left="360" w:hanging="360"/>
      </w:pPr>
      <w:rPr>
        <w:rFonts w:ascii="Symbol" w:hAnsi="Symbol" w:hint="default"/>
      </w:rPr>
    </w:lvl>
    <w:lvl w:ilvl="1" w:tplc="F432CF2C" w:tentative="1">
      <w:start w:val="1"/>
      <w:numFmt w:val="bullet"/>
      <w:lvlText w:val="o"/>
      <w:lvlJc w:val="left"/>
      <w:pPr>
        <w:ind w:left="1080" w:hanging="360"/>
      </w:pPr>
      <w:rPr>
        <w:rFonts w:ascii="Courier New" w:hAnsi="Courier New" w:hint="default"/>
      </w:rPr>
    </w:lvl>
    <w:lvl w:ilvl="2" w:tplc="42369DFE" w:tentative="1">
      <w:start w:val="1"/>
      <w:numFmt w:val="bullet"/>
      <w:lvlText w:val=""/>
      <w:lvlJc w:val="left"/>
      <w:pPr>
        <w:ind w:left="1800" w:hanging="360"/>
      </w:pPr>
      <w:rPr>
        <w:rFonts w:ascii="Wingdings" w:hAnsi="Wingdings" w:hint="default"/>
      </w:rPr>
    </w:lvl>
    <w:lvl w:ilvl="3" w:tplc="B1301DBA" w:tentative="1">
      <w:start w:val="1"/>
      <w:numFmt w:val="bullet"/>
      <w:lvlText w:val=""/>
      <w:lvlJc w:val="left"/>
      <w:pPr>
        <w:ind w:left="2520" w:hanging="360"/>
      </w:pPr>
      <w:rPr>
        <w:rFonts w:ascii="Symbol" w:hAnsi="Symbol" w:hint="default"/>
      </w:rPr>
    </w:lvl>
    <w:lvl w:ilvl="4" w:tplc="EE143D2C" w:tentative="1">
      <w:start w:val="1"/>
      <w:numFmt w:val="bullet"/>
      <w:lvlText w:val="o"/>
      <w:lvlJc w:val="left"/>
      <w:pPr>
        <w:ind w:left="3240" w:hanging="360"/>
      </w:pPr>
      <w:rPr>
        <w:rFonts w:ascii="Courier New" w:hAnsi="Courier New" w:hint="default"/>
      </w:rPr>
    </w:lvl>
    <w:lvl w:ilvl="5" w:tplc="0F5EE120" w:tentative="1">
      <w:start w:val="1"/>
      <w:numFmt w:val="bullet"/>
      <w:lvlText w:val=""/>
      <w:lvlJc w:val="left"/>
      <w:pPr>
        <w:ind w:left="3960" w:hanging="360"/>
      </w:pPr>
      <w:rPr>
        <w:rFonts w:ascii="Wingdings" w:hAnsi="Wingdings" w:hint="default"/>
      </w:rPr>
    </w:lvl>
    <w:lvl w:ilvl="6" w:tplc="082CC31E" w:tentative="1">
      <w:start w:val="1"/>
      <w:numFmt w:val="bullet"/>
      <w:lvlText w:val=""/>
      <w:lvlJc w:val="left"/>
      <w:pPr>
        <w:ind w:left="4680" w:hanging="360"/>
      </w:pPr>
      <w:rPr>
        <w:rFonts w:ascii="Symbol" w:hAnsi="Symbol" w:hint="default"/>
      </w:rPr>
    </w:lvl>
    <w:lvl w:ilvl="7" w:tplc="FE246DF2" w:tentative="1">
      <w:start w:val="1"/>
      <w:numFmt w:val="bullet"/>
      <w:lvlText w:val="o"/>
      <w:lvlJc w:val="left"/>
      <w:pPr>
        <w:ind w:left="5400" w:hanging="360"/>
      </w:pPr>
      <w:rPr>
        <w:rFonts w:ascii="Courier New" w:hAnsi="Courier New" w:hint="default"/>
      </w:rPr>
    </w:lvl>
    <w:lvl w:ilvl="8" w:tplc="620037E0" w:tentative="1">
      <w:start w:val="1"/>
      <w:numFmt w:val="bullet"/>
      <w:lvlText w:val=""/>
      <w:lvlJc w:val="left"/>
      <w:pPr>
        <w:ind w:left="6120" w:hanging="360"/>
      </w:pPr>
      <w:rPr>
        <w:rFonts w:ascii="Wingdings" w:hAnsi="Wingdings" w:hint="default"/>
      </w:rPr>
    </w:lvl>
  </w:abstractNum>
  <w:abstractNum w:abstractNumId="8" w15:restartNumberingAfterBreak="0">
    <w:nsid w:val="29E08101"/>
    <w:multiLevelType w:val="hybridMultilevel"/>
    <w:tmpl w:val="D7C08B86"/>
    <w:lvl w:ilvl="0" w:tplc="28A83526">
      <w:start w:val="1"/>
      <w:numFmt w:val="bullet"/>
      <w:lvlText w:val=""/>
      <w:lvlJc w:val="left"/>
      <w:pPr>
        <w:ind w:left="360" w:hanging="360"/>
      </w:pPr>
      <w:rPr>
        <w:rFonts w:ascii="Symbol" w:hAnsi="Symbol" w:hint="default"/>
      </w:rPr>
    </w:lvl>
    <w:lvl w:ilvl="1" w:tplc="4C408534">
      <w:start w:val="1"/>
      <w:numFmt w:val="bullet"/>
      <w:lvlText w:val="o"/>
      <w:lvlJc w:val="left"/>
      <w:pPr>
        <w:ind w:left="1440" w:hanging="360"/>
      </w:pPr>
      <w:rPr>
        <w:rFonts w:ascii="Courier New" w:hAnsi="Courier New" w:hint="default"/>
      </w:rPr>
    </w:lvl>
    <w:lvl w:ilvl="2" w:tplc="B8484C5C">
      <w:start w:val="1"/>
      <w:numFmt w:val="bullet"/>
      <w:lvlText w:val=""/>
      <w:lvlJc w:val="left"/>
      <w:pPr>
        <w:ind w:left="2160" w:hanging="360"/>
      </w:pPr>
      <w:rPr>
        <w:rFonts w:ascii="Wingdings" w:hAnsi="Wingdings" w:hint="default"/>
      </w:rPr>
    </w:lvl>
    <w:lvl w:ilvl="3" w:tplc="EBA26F30">
      <w:start w:val="1"/>
      <w:numFmt w:val="bullet"/>
      <w:lvlText w:val=""/>
      <w:lvlJc w:val="left"/>
      <w:pPr>
        <w:ind w:left="2880" w:hanging="360"/>
      </w:pPr>
      <w:rPr>
        <w:rFonts w:ascii="Symbol" w:hAnsi="Symbol" w:hint="default"/>
      </w:rPr>
    </w:lvl>
    <w:lvl w:ilvl="4" w:tplc="1632CAAC">
      <w:start w:val="1"/>
      <w:numFmt w:val="bullet"/>
      <w:lvlText w:val="o"/>
      <w:lvlJc w:val="left"/>
      <w:pPr>
        <w:ind w:left="3600" w:hanging="360"/>
      </w:pPr>
      <w:rPr>
        <w:rFonts w:ascii="Courier New" w:hAnsi="Courier New" w:hint="default"/>
      </w:rPr>
    </w:lvl>
    <w:lvl w:ilvl="5" w:tplc="DFFA1504">
      <w:start w:val="1"/>
      <w:numFmt w:val="bullet"/>
      <w:lvlText w:val=""/>
      <w:lvlJc w:val="left"/>
      <w:pPr>
        <w:ind w:left="4320" w:hanging="360"/>
      </w:pPr>
      <w:rPr>
        <w:rFonts w:ascii="Wingdings" w:hAnsi="Wingdings" w:hint="default"/>
      </w:rPr>
    </w:lvl>
    <w:lvl w:ilvl="6" w:tplc="7C6258AE">
      <w:start w:val="1"/>
      <w:numFmt w:val="bullet"/>
      <w:lvlText w:val=""/>
      <w:lvlJc w:val="left"/>
      <w:pPr>
        <w:ind w:left="5040" w:hanging="360"/>
      </w:pPr>
      <w:rPr>
        <w:rFonts w:ascii="Symbol" w:hAnsi="Symbol" w:hint="default"/>
      </w:rPr>
    </w:lvl>
    <w:lvl w:ilvl="7" w:tplc="725CCC80">
      <w:start w:val="1"/>
      <w:numFmt w:val="bullet"/>
      <w:lvlText w:val="o"/>
      <w:lvlJc w:val="left"/>
      <w:pPr>
        <w:ind w:left="5760" w:hanging="360"/>
      </w:pPr>
      <w:rPr>
        <w:rFonts w:ascii="Courier New" w:hAnsi="Courier New" w:hint="default"/>
      </w:rPr>
    </w:lvl>
    <w:lvl w:ilvl="8" w:tplc="C0DC5A02">
      <w:start w:val="1"/>
      <w:numFmt w:val="bullet"/>
      <w:lvlText w:val=""/>
      <w:lvlJc w:val="left"/>
      <w:pPr>
        <w:ind w:left="6480" w:hanging="360"/>
      </w:pPr>
      <w:rPr>
        <w:rFonts w:ascii="Wingdings" w:hAnsi="Wingdings" w:hint="default"/>
      </w:rPr>
    </w:lvl>
  </w:abstractNum>
  <w:abstractNum w:abstractNumId="9" w15:restartNumberingAfterBreak="0">
    <w:nsid w:val="2E524400"/>
    <w:multiLevelType w:val="hybridMultilevel"/>
    <w:tmpl w:val="F8F8EB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2F2317B"/>
    <w:multiLevelType w:val="hybridMultilevel"/>
    <w:tmpl w:val="D7EC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26DF1"/>
    <w:multiLevelType w:val="hybridMultilevel"/>
    <w:tmpl w:val="2368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F5326F"/>
    <w:multiLevelType w:val="hybridMultilevel"/>
    <w:tmpl w:val="8C4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557C19"/>
    <w:multiLevelType w:val="hybridMultilevel"/>
    <w:tmpl w:val="35E02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2B34E5"/>
    <w:multiLevelType w:val="hybridMultilevel"/>
    <w:tmpl w:val="CBDA0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46C65D72"/>
    <w:multiLevelType w:val="hybridMultilevel"/>
    <w:tmpl w:val="B6FEA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73D66"/>
    <w:multiLevelType w:val="hybridMultilevel"/>
    <w:tmpl w:val="7530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B5617"/>
    <w:multiLevelType w:val="hybridMultilevel"/>
    <w:tmpl w:val="E476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A73EDB"/>
    <w:multiLevelType w:val="hybridMultilevel"/>
    <w:tmpl w:val="6FDE12A0"/>
    <w:lvl w:ilvl="0" w:tplc="FC1A2E46">
      <w:start w:val="1"/>
      <w:numFmt w:val="bullet"/>
      <w:lvlText w:val=""/>
      <w:lvlJc w:val="left"/>
      <w:pPr>
        <w:ind w:left="720" w:hanging="360"/>
      </w:pPr>
      <w:rPr>
        <w:rFonts w:ascii="Symbol" w:hAnsi="Symbol" w:hint="default"/>
      </w:rPr>
    </w:lvl>
    <w:lvl w:ilvl="1" w:tplc="98ACA8AE">
      <w:start w:val="1"/>
      <w:numFmt w:val="bullet"/>
      <w:lvlText w:val="o"/>
      <w:lvlJc w:val="left"/>
      <w:pPr>
        <w:ind w:left="1440" w:hanging="360"/>
      </w:pPr>
      <w:rPr>
        <w:rFonts w:ascii="Courier New" w:hAnsi="Courier New" w:hint="default"/>
      </w:rPr>
    </w:lvl>
    <w:lvl w:ilvl="2" w:tplc="CBB45D48">
      <w:start w:val="1"/>
      <w:numFmt w:val="bullet"/>
      <w:lvlText w:val=""/>
      <w:lvlJc w:val="left"/>
      <w:pPr>
        <w:ind w:left="2160" w:hanging="360"/>
      </w:pPr>
      <w:rPr>
        <w:rFonts w:ascii="Wingdings" w:hAnsi="Wingdings" w:hint="default"/>
      </w:rPr>
    </w:lvl>
    <w:lvl w:ilvl="3" w:tplc="FD4287AC">
      <w:start w:val="1"/>
      <w:numFmt w:val="bullet"/>
      <w:lvlText w:val=""/>
      <w:lvlJc w:val="left"/>
      <w:pPr>
        <w:ind w:left="2880" w:hanging="360"/>
      </w:pPr>
      <w:rPr>
        <w:rFonts w:ascii="Symbol" w:hAnsi="Symbol" w:hint="default"/>
      </w:rPr>
    </w:lvl>
    <w:lvl w:ilvl="4" w:tplc="60364C88">
      <w:start w:val="1"/>
      <w:numFmt w:val="bullet"/>
      <w:lvlText w:val="o"/>
      <w:lvlJc w:val="left"/>
      <w:pPr>
        <w:ind w:left="3600" w:hanging="360"/>
      </w:pPr>
      <w:rPr>
        <w:rFonts w:ascii="Courier New" w:hAnsi="Courier New" w:hint="default"/>
      </w:rPr>
    </w:lvl>
    <w:lvl w:ilvl="5" w:tplc="6B6A5030">
      <w:start w:val="1"/>
      <w:numFmt w:val="bullet"/>
      <w:lvlText w:val=""/>
      <w:lvlJc w:val="left"/>
      <w:pPr>
        <w:ind w:left="4320" w:hanging="360"/>
      </w:pPr>
      <w:rPr>
        <w:rFonts w:ascii="Wingdings" w:hAnsi="Wingdings" w:hint="default"/>
      </w:rPr>
    </w:lvl>
    <w:lvl w:ilvl="6" w:tplc="A93A9B94">
      <w:start w:val="1"/>
      <w:numFmt w:val="bullet"/>
      <w:lvlText w:val=""/>
      <w:lvlJc w:val="left"/>
      <w:pPr>
        <w:ind w:left="5040" w:hanging="360"/>
      </w:pPr>
      <w:rPr>
        <w:rFonts w:ascii="Symbol" w:hAnsi="Symbol" w:hint="default"/>
      </w:rPr>
    </w:lvl>
    <w:lvl w:ilvl="7" w:tplc="25A8052C">
      <w:start w:val="1"/>
      <w:numFmt w:val="bullet"/>
      <w:lvlText w:val="o"/>
      <w:lvlJc w:val="left"/>
      <w:pPr>
        <w:ind w:left="5760" w:hanging="360"/>
      </w:pPr>
      <w:rPr>
        <w:rFonts w:ascii="Courier New" w:hAnsi="Courier New" w:hint="default"/>
      </w:rPr>
    </w:lvl>
    <w:lvl w:ilvl="8" w:tplc="AF3AF13C">
      <w:start w:val="1"/>
      <w:numFmt w:val="bullet"/>
      <w:lvlText w:val=""/>
      <w:lvlJc w:val="left"/>
      <w:pPr>
        <w:ind w:left="6480" w:hanging="360"/>
      </w:pPr>
      <w:rPr>
        <w:rFonts w:ascii="Wingdings" w:hAnsi="Wingdings" w:hint="default"/>
      </w:rPr>
    </w:lvl>
  </w:abstractNum>
  <w:abstractNum w:abstractNumId="19" w15:restartNumberingAfterBreak="0">
    <w:nsid w:val="4CC727CB"/>
    <w:multiLevelType w:val="hybridMultilevel"/>
    <w:tmpl w:val="6D42D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A8525A"/>
    <w:multiLevelType w:val="hybridMultilevel"/>
    <w:tmpl w:val="3C329D92"/>
    <w:lvl w:ilvl="0" w:tplc="1498538E">
      <w:start w:val="1"/>
      <w:numFmt w:val="bullet"/>
      <w:lvlText w:val=""/>
      <w:lvlJc w:val="left"/>
      <w:pPr>
        <w:ind w:left="360" w:hanging="360"/>
      </w:pPr>
      <w:rPr>
        <w:rFonts w:ascii="Symbol" w:hAnsi="Symbol" w:hint="default"/>
      </w:rPr>
    </w:lvl>
    <w:lvl w:ilvl="1" w:tplc="01767F8C" w:tentative="1">
      <w:start w:val="1"/>
      <w:numFmt w:val="bullet"/>
      <w:lvlText w:val="o"/>
      <w:lvlJc w:val="left"/>
      <w:pPr>
        <w:ind w:left="1080" w:hanging="360"/>
      </w:pPr>
      <w:rPr>
        <w:rFonts w:ascii="Courier New" w:hAnsi="Courier New" w:hint="default"/>
      </w:rPr>
    </w:lvl>
    <w:lvl w:ilvl="2" w:tplc="BFFCC71A" w:tentative="1">
      <w:start w:val="1"/>
      <w:numFmt w:val="bullet"/>
      <w:lvlText w:val=""/>
      <w:lvlJc w:val="left"/>
      <w:pPr>
        <w:ind w:left="1800" w:hanging="360"/>
      </w:pPr>
      <w:rPr>
        <w:rFonts w:ascii="Wingdings" w:hAnsi="Wingdings" w:hint="default"/>
      </w:rPr>
    </w:lvl>
    <w:lvl w:ilvl="3" w:tplc="B7248A38" w:tentative="1">
      <w:start w:val="1"/>
      <w:numFmt w:val="bullet"/>
      <w:lvlText w:val=""/>
      <w:lvlJc w:val="left"/>
      <w:pPr>
        <w:ind w:left="2520" w:hanging="360"/>
      </w:pPr>
      <w:rPr>
        <w:rFonts w:ascii="Symbol" w:hAnsi="Symbol" w:hint="default"/>
      </w:rPr>
    </w:lvl>
    <w:lvl w:ilvl="4" w:tplc="0052B99E" w:tentative="1">
      <w:start w:val="1"/>
      <w:numFmt w:val="bullet"/>
      <w:lvlText w:val="o"/>
      <w:lvlJc w:val="left"/>
      <w:pPr>
        <w:ind w:left="3240" w:hanging="360"/>
      </w:pPr>
      <w:rPr>
        <w:rFonts w:ascii="Courier New" w:hAnsi="Courier New" w:hint="default"/>
      </w:rPr>
    </w:lvl>
    <w:lvl w:ilvl="5" w:tplc="5B02AD9E" w:tentative="1">
      <w:start w:val="1"/>
      <w:numFmt w:val="bullet"/>
      <w:lvlText w:val=""/>
      <w:lvlJc w:val="left"/>
      <w:pPr>
        <w:ind w:left="3960" w:hanging="360"/>
      </w:pPr>
      <w:rPr>
        <w:rFonts w:ascii="Wingdings" w:hAnsi="Wingdings" w:hint="default"/>
      </w:rPr>
    </w:lvl>
    <w:lvl w:ilvl="6" w:tplc="27949F42" w:tentative="1">
      <w:start w:val="1"/>
      <w:numFmt w:val="bullet"/>
      <w:lvlText w:val=""/>
      <w:lvlJc w:val="left"/>
      <w:pPr>
        <w:ind w:left="4680" w:hanging="360"/>
      </w:pPr>
      <w:rPr>
        <w:rFonts w:ascii="Symbol" w:hAnsi="Symbol" w:hint="default"/>
      </w:rPr>
    </w:lvl>
    <w:lvl w:ilvl="7" w:tplc="3D26328C" w:tentative="1">
      <w:start w:val="1"/>
      <w:numFmt w:val="bullet"/>
      <w:lvlText w:val="o"/>
      <w:lvlJc w:val="left"/>
      <w:pPr>
        <w:ind w:left="5400" w:hanging="360"/>
      </w:pPr>
      <w:rPr>
        <w:rFonts w:ascii="Courier New" w:hAnsi="Courier New" w:hint="default"/>
      </w:rPr>
    </w:lvl>
    <w:lvl w:ilvl="8" w:tplc="84821210" w:tentative="1">
      <w:start w:val="1"/>
      <w:numFmt w:val="bullet"/>
      <w:lvlText w:val=""/>
      <w:lvlJc w:val="left"/>
      <w:pPr>
        <w:ind w:left="6120" w:hanging="360"/>
      </w:pPr>
      <w:rPr>
        <w:rFonts w:ascii="Wingdings" w:hAnsi="Wingdings" w:hint="default"/>
      </w:rPr>
    </w:lvl>
  </w:abstractNum>
  <w:abstractNum w:abstractNumId="21" w15:restartNumberingAfterBreak="0">
    <w:nsid w:val="5859299A"/>
    <w:multiLevelType w:val="multilevel"/>
    <w:tmpl w:val="553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BD51D0"/>
    <w:multiLevelType w:val="hybridMultilevel"/>
    <w:tmpl w:val="BDF03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D905D6"/>
    <w:multiLevelType w:val="hybridMultilevel"/>
    <w:tmpl w:val="3DF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E764DD"/>
    <w:multiLevelType w:val="hybridMultilevel"/>
    <w:tmpl w:val="D3F27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0795FE5"/>
    <w:multiLevelType w:val="hybridMultilevel"/>
    <w:tmpl w:val="271A8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B257B2"/>
    <w:multiLevelType w:val="hybridMultilevel"/>
    <w:tmpl w:val="27F4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C9A3A"/>
    <w:multiLevelType w:val="hybridMultilevel"/>
    <w:tmpl w:val="3CEA4700"/>
    <w:lvl w:ilvl="0" w:tplc="3642D366">
      <w:start w:val="1"/>
      <w:numFmt w:val="bullet"/>
      <w:lvlText w:val=""/>
      <w:lvlJc w:val="left"/>
      <w:pPr>
        <w:ind w:left="360" w:hanging="360"/>
      </w:pPr>
      <w:rPr>
        <w:rFonts w:ascii="Symbol" w:hAnsi="Symbol" w:hint="default"/>
      </w:rPr>
    </w:lvl>
    <w:lvl w:ilvl="1" w:tplc="6F1E4E44">
      <w:start w:val="1"/>
      <w:numFmt w:val="bullet"/>
      <w:lvlText w:val="o"/>
      <w:lvlJc w:val="left"/>
      <w:pPr>
        <w:ind w:left="1080" w:hanging="360"/>
      </w:pPr>
      <w:rPr>
        <w:rFonts w:ascii="Courier New" w:hAnsi="Courier New" w:hint="default"/>
      </w:rPr>
    </w:lvl>
    <w:lvl w:ilvl="2" w:tplc="D6A61BB8">
      <w:start w:val="1"/>
      <w:numFmt w:val="bullet"/>
      <w:lvlText w:val=""/>
      <w:lvlJc w:val="left"/>
      <w:pPr>
        <w:ind w:left="1800" w:hanging="360"/>
      </w:pPr>
      <w:rPr>
        <w:rFonts w:ascii="Wingdings" w:hAnsi="Wingdings" w:hint="default"/>
      </w:rPr>
    </w:lvl>
    <w:lvl w:ilvl="3" w:tplc="C1740558">
      <w:start w:val="1"/>
      <w:numFmt w:val="bullet"/>
      <w:lvlText w:val=""/>
      <w:lvlJc w:val="left"/>
      <w:pPr>
        <w:ind w:left="2520" w:hanging="360"/>
      </w:pPr>
      <w:rPr>
        <w:rFonts w:ascii="Symbol" w:hAnsi="Symbol" w:hint="default"/>
      </w:rPr>
    </w:lvl>
    <w:lvl w:ilvl="4" w:tplc="51C0A2F8">
      <w:start w:val="1"/>
      <w:numFmt w:val="bullet"/>
      <w:lvlText w:val="o"/>
      <w:lvlJc w:val="left"/>
      <w:pPr>
        <w:ind w:left="3240" w:hanging="360"/>
      </w:pPr>
      <w:rPr>
        <w:rFonts w:ascii="Courier New" w:hAnsi="Courier New" w:hint="default"/>
      </w:rPr>
    </w:lvl>
    <w:lvl w:ilvl="5" w:tplc="AFAC031C">
      <w:start w:val="1"/>
      <w:numFmt w:val="bullet"/>
      <w:lvlText w:val=""/>
      <w:lvlJc w:val="left"/>
      <w:pPr>
        <w:ind w:left="3960" w:hanging="360"/>
      </w:pPr>
      <w:rPr>
        <w:rFonts w:ascii="Wingdings" w:hAnsi="Wingdings" w:hint="default"/>
      </w:rPr>
    </w:lvl>
    <w:lvl w:ilvl="6" w:tplc="86C00238">
      <w:start w:val="1"/>
      <w:numFmt w:val="bullet"/>
      <w:lvlText w:val=""/>
      <w:lvlJc w:val="left"/>
      <w:pPr>
        <w:ind w:left="4680" w:hanging="360"/>
      </w:pPr>
      <w:rPr>
        <w:rFonts w:ascii="Symbol" w:hAnsi="Symbol" w:hint="default"/>
      </w:rPr>
    </w:lvl>
    <w:lvl w:ilvl="7" w:tplc="78B06FF6">
      <w:start w:val="1"/>
      <w:numFmt w:val="bullet"/>
      <w:lvlText w:val="o"/>
      <w:lvlJc w:val="left"/>
      <w:pPr>
        <w:ind w:left="5400" w:hanging="360"/>
      </w:pPr>
      <w:rPr>
        <w:rFonts w:ascii="Courier New" w:hAnsi="Courier New" w:hint="default"/>
      </w:rPr>
    </w:lvl>
    <w:lvl w:ilvl="8" w:tplc="8BE07F72">
      <w:start w:val="1"/>
      <w:numFmt w:val="bullet"/>
      <w:lvlText w:val=""/>
      <w:lvlJc w:val="left"/>
      <w:pPr>
        <w:ind w:left="6120" w:hanging="360"/>
      </w:pPr>
      <w:rPr>
        <w:rFonts w:ascii="Wingdings" w:hAnsi="Wingdings" w:hint="default"/>
      </w:rPr>
    </w:lvl>
  </w:abstractNum>
  <w:abstractNum w:abstractNumId="28" w15:restartNumberingAfterBreak="0">
    <w:nsid w:val="6B55A0D9"/>
    <w:multiLevelType w:val="hybridMultilevel"/>
    <w:tmpl w:val="52306DF8"/>
    <w:lvl w:ilvl="0" w:tplc="480ECEA4">
      <w:start w:val="1"/>
      <w:numFmt w:val="bullet"/>
      <w:lvlText w:val=""/>
      <w:lvlJc w:val="left"/>
      <w:pPr>
        <w:ind w:left="360" w:hanging="360"/>
      </w:pPr>
      <w:rPr>
        <w:rFonts w:ascii="Symbol" w:hAnsi="Symbol" w:hint="default"/>
      </w:rPr>
    </w:lvl>
    <w:lvl w:ilvl="1" w:tplc="0ED20CF8">
      <w:start w:val="1"/>
      <w:numFmt w:val="bullet"/>
      <w:lvlText w:val="o"/>
      <w:lvlJc w:val="left"/>
      <w:pPr>
        <w:ind w:left="1080" w:hanging="360"/>
      </w:pPr>
      <w:rPr>
        <w:rFonts w:ascii="Courier New" w:hAnsi="Courier New" w:hint="default"/>
      </w:rPr>
    </w:lvl>
    <w:lvl w:ilvl="2" w:tplc="F37C71DA">
      <w:start w:val="1"/>
      <w:numFmt w:val="bullet"/>
      <w:lvlText w:val=""/>
      <w:lvlJc w:val="left"/>
      <w:pPr>
        <w:ind w:left="1800" w:hanging="360"/>
      </w:pPr>
      <w:rPr>
        <w:rFonts w:ascii="Wingdings" w:hAnsi="Wingdings" w:hint="default"/>
      </w:rPr>
    </w:lvl>
    <w:lvl w:ilvl="3" w:tplc="42004FC6">
      <w:start w:val="1"/>
      <w:numFmt w:val="bullet"/>
      <w:lvlText w:val=""/>
      <w:lvlJc w:val="left"/>
      <w:pPr>
        <w:ind w:left="2520" w:hanging="360"/>
      </w:pPr>
      <w:rPr>
        <w:rFonts w:ascii="Symbol" w:hAnsi="Symbol" w:hint="default"/>
      </w:rPr>
    </w:lvl>
    <w:lvl w:ilvl="4" w:tplc="C206E61C">
      <w:start w:val="1"/>
      <w:numFmt w:val="bullet"/>
      <w:lvlText w:val="o"/>
      <w:lvlJc w:val="left"/>
      <w:pPr>
        <w:ind w:left="3240" w:hanging="360"/>
      </w:pPr>
      <w:rPr>
        <w:rFonts w:ascii="Courier New" w:hAnsi="Courier New" w:hint="default"/>
      </w:rPr>
    </w:lvl>
    <w:lvl w:ilvl="5" w:tplc="6DF26588">
      <w:start w:val="1"/>
      <w:numFmt w:val="bullet"/>
      <w:lvlText w:val=""/>
      <w:lvlJc w:val="left"/>
      <w:pPr>
        <w:ind w:left="3960" w:hanging="360"/>
      </w:pPr>
      <w:rPr>
        <w:rFonts w:ascii="Wingdings" w:hAnsi="Wingdings" w:hint="default"/>
      </w:rPr>
    </w:lvl>
    <w:lvl w:ilvl="6" w:tplc="6BD8B530">
      <w:start w:val="1"/>
      <w:numFmt w:val="bullet"/>
      <w:lvlText w:val=""/>
      <w:lvlJc w:val="left"/>
      <w:pPr>
        <w:ind w:left="4680" w:hanging="360"/>
      </w:pPr>
      <w:rPr>
        <w:rFonts w:ascii="Symbol" w:hAnsi="Symbol" w:hint="default"/>
      </w:rPr>
    </w:lvl>
    <w:lvl w:ilvl="7" w:tplc="7BC485F6">
      <w:start w:val="1"/>
      <w:numFmt w:val="bullet"/>
      <w:lvlText w:val="o"/>
      <w:lvlJc w:val="left"/>
      <w:pPr>
        <w:ind w:left="5400" w:hanging="360"/>
      </w:pPr>
      <w:rPr>
        <w:rFonts w:ascii="Courier New" w:hAnsi="Courier New" w:hint="default"/>
      </w:rPr>
    </w:lvl>
    <w:lvl w:ilvl="8" w:tplc="D6366EA4">
      <w:start w:val="1"/>
      <w:numFmt w:val="bullet"/>
      <w:lvlText w:val=""/>
      <w:lvlJc w:val="left"/>
      <w:pPr>
        <w:ind w:left="6120" w:hanging="360"/>
      </w:pPr>
      <w:rPr>
        <w:rFonts w:ascii="Wingdings" w:hAnsi="Wingdings" w:hint="default"/>
      </w:rPr>
    </w:lvl>
  </w:abstractNum>
  <w:abstractNum w:abstractNumId="29" w15:restartNumberingAfterBreak="0">
    <w:nsid w:val="729E5BC9"/>
    <w:multiLevelType w:val="hybridMultilevel"/>
    <w:tmpl w:val="D312F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C62421"/>
    <w:multiLevelType w:val="hybridMultilevel"/>
    <w:tmpl w:val="8A821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6829DC"/>
    <w:multiLevelType w:val="hybridMultilevel"/>
    <w:tmpl w:val="CD6A18AC"/>
    <w:lvl w:ilvl="0" w:tplc="E3E4316E">
      <w:start w:val="1"/>
      <w:numFmt w:val="decimal"/>
      <w:lvlText w:val="%1."/>
      <w:lvlJc w:val="left"/>
      <w:pPr>
        <w:ind w:left="720" w:hanging="360"/>
      </w:pPr>
    </w:lvl>
    <w:lvl w:ilvl="1" w:tplc="A16AF2A2">
      <w:start w:val="1"/>
      <w:numFmt w:val="lowerLetter"/>
      <w:lvlText w:val="%2."/>
      <w:lvlJc w:val="left"/>
      <w:pPr>
        <w:ind w:left="1440" w:hanging="360"/>
      </w:pPr>
    </w:lvl>
    <w:lvl w:ilvl="2" w:tplc="F27AC266">
      <w:start w:val="1"/>
      <w:numFmt w:val="lowerRoman"/>
      <w:lvlText w:val="%3."/>
      <w:lvlJc w:val="right"/>
      <w:pPr>
        <w:ind w:left="2160" w:hanging="180"/>
      </w:pPr>
    </w:lvl>
    <w:lvl w:ilvl="3" w:tplc="5C047CDA">
      <w:start w:val="1"/>
      <w:numFmt w:val="decimal"/>
      <w:lvlText w:val="%4."/>
      <w:lvlJc w:val="left"/>
      <w:pPr>
        <w:ind w:left="2880" w:hanging="360"/>
      </w:pPr>
    </w:lvl>
    <w:lvl w:ilvl="4" w:tplc="1F1A84CC">
      <w:start w:val="1"/>
      <w:numFmt w:val="lowerLetter"/>
      <w:lvlText w:val="%5."/>
      <w:lvlJc w:val="left"/>
      <w:pPr>
        <w:ind w:left="3600" w:hanging="360"/>
      </w:pPr>
    </w:lvl>
    <w:lvl w:ilvl="5" w:tplc="E50827A8">
      <w:start w:val="1"/>
      <w:numFmt w:val="lowerRoman"/>
      <w:lvlText w:val="%6."/>
      <w:lvlJc w:val="right"/>
      <w:pPr>
        <w:ind w:left="4320" w:hanging="180"/>
      </w:pPr>
    </w:lvl>
    <w:lvl w:ilvl="6" w:tplc="CF66251E">
      <w:start w:val="1"/>
      <w:numFmt w:val="decimal"/>
      <w:lvlText w:val="%7."/>
      <w:lvlJc w:val="left"/>
      <w:pPr>
        <w:ind w:left="5040" w:hanging="360"/>
      </w:pPr>
    </w:lvl>
    <w:lvl w:ilvl="7" w:tplc="511AC1DC">
      <w:start w:val="1"/>
      <w:numFmt w:val="lowerLetter"/>
      <w:lvlText w:val="%8."/>
      <w:lvlJc w:val="left"/>
      <w:pPr>
        <w:ind w:left="5760" w:hanging="360"/>
      </w:pPr>
    </w:lvl>
    <w:lvl w:ilvl="8" w:tplc="AB7A0A14">
      <w:start w:val="1"/>
      <w:numFmt w:val="lowerRoman"/>
      <w:lvlText w:val="%9."/>
      <w:lvlJc w:val="right"/>
      <w:pPr>
        <w:ind w:left="6480" w:hanging="180"/>
      </w:pPr>
    </w:lvl>
  </w:abstractNum>
  <w:abstractNum w:abstractNumId="32" w15:restartNumberingAfterBreak="0">
    <w:nsid w:val="7E5DD092"/>
    <w:multiLevelType w:val="hybridMultilevel"/>
    <w:tmpl w:val="512EEC7E"/>
    <w:lvl w:ilvl="0" w:tplc="53CE8574">
      <w:start w:val="1"/>
      <w:numFmt w:val="bullet"/>
      <w:lvlText w:val=""/>
      <w:lvlJc w:val="left"/>
      <w:pPr>
        <w:ind w:left="360" w:hanging="360"/>
      </w:pPr>
      <w:rPr>
        <w:rFonts w:ascii="Symbol" w:hAnsi="Symbol" w:hint="default"/>
      </w:rPr>
    </w:lvl>
    <w:lvl w:ilvl="1" w:tplc="38B86A84">
      <w:start w:val="1"/>
      <w:numFmt w:val="bullet"/>
      <w:lvlText w:val="o"/>
      <w:lvlJc w:val="left"/>
      <w:pPr>
        <w:ind w:left="1080" w:hanging="360"/>
      </w:pPr>
      <w:rPr>
        <w:rFonts w:ascii="Courier New" w:hAnsi="Courier New" w:hint="default"/>
      </w:rPr>
    </w:lvl>
    <w:lvl w:ilvl="2" w:tplc="BC14D30A">
      <w:start w:val="1"/>
      <w:numFmt w:val="bullet"/>
      <w:lvlText w:val=""/>
      <w:lvlJc w:val="left"/>
      <w:pPr>
        <w:ind w:left="1800" w:hanging="360"/>
      </w:pPr>
      <w:rPr>
        <w:rFonts w:ascii="Wingdings" w:hAnsi="Wingdings" w:hint="default"/>
      </w:rPr>
    </w:lvl>
    <w:lvl w:ilvl="3" w:tplc="AF7833AC">
      <w:start w:val="1"/>
      <w:numFmt w:val="bullet"/>
      <w:lvlText w:val=""/>
      <w:lvlJc w:val="left"/>
      <w:pPr>
        <w:ind w:left="2520" w:hanging="360"/>
      </w:pPr>
      <w:rPr>
        <w:rFonts w:ascii="Symbol" w:hAnsi="Symbol" w:hint="default"/>
      </w:rPr>
    </w:lvl>
    <w:lvl w:ilvl="4" w:tplc="B95A6598">
      <w:start w:val="1"/>
      <w:numFmt w:val="bullet"/>
      <w:lvlText w:val="o"/>
      <w:lvlJc w:val="left"/>
      <w:pPr>
        <w:ind w:left="3240" w:hanging="360"/>
      </w:pPr>
      <w:rPr>
        <w:rFonts w:ascii="Courier New" w:hAnsi="Courier New" w:hint="default"/>
      </w:rPr>
    </w:lvl>
    <w:lvl w:ilvl="5" w:tplc="035654B0">
      <w:start w:val="1"/>
      <w:numFmt w:val="bullet"/>
      <w:lvlText w:val=""/>
      <w:lvlJc w:val="left"/>
      <w:pPr>
        <w:ind w:left="3960" w:hanging="360"/>
      </w:pPr>
      <w:rPr>
        <w:rFonts w:ascii="Wingdings" w:hAnsi="Wingdings" w:hint="default"/>
      </w:rPr>
    </w:lvl>
    <w:lvl w:ilvl="6" w:tplc="5E40531A">
      <w:start w:val="1"/>
      <w:numFmt w:val="bullet"/>
      <w:lvlText w:val=""/>
      <w:lvlJc w:val="left"/>
      <w:pPr>
        <w:ind w:left="4680" w:hanging="360"/>
      </w:pPr>
      <w:rPr>
        <w:rFonts w:ascii="Symbol" w:hAnsi="Symbol" w:hint="default"/>
      </w:rPr>
    </w:lvl>
    <w:lvl w:ilvl="7" w:tplc="8FECCF9A">
      <w:start w:val="1"/>
      <w:numFmt w:val="bullet"/>
      <w:lvlText w:val="o"/>
      <w:lvlJc w:val="left"/>
      <w:pPr>
        <w:ind w:left="5400" w:hanging="360"/>
      </w:pPr>
      <w:rPr>
        <w:rFonts w:ascii="Courier New" w:hAnsi="Courier New" w:hint="default"/>
      </w:rPr>
    </w:lvl>
    <w:lvl w:ilvl="8" w:tplc="00DE95C2">
      <w:start w:val="1"/>
      <w:numFmt w:val="bullet"/>
      <w:lvlText w:val=""/>
      <w:lvlJc w:val="left"/>
      <w:pPr>
        <w:ind w:left="6120" w:hanging="360"/>
      </w:pPr>
      <w:rPr>
        <w:rFonts w:ascii="Wingdings" w:hAnsi="Wingdings" w:hint="default"/>
      </w:rPr>
    </w:lvl>
  </w:abstractNum>
  <w:num w:numId="1" w16cid:durableId="630987224">
    <w:abstractNumId w:val="22"/>
  </w:num>
  <w:num w:numId="2" w16cid:durableId="391849789">
    <w:abstractNumId w:val="14"/>
  </w:num>
  <w:num w:numId="3" w16cid:durableId="723215560">
    <w:abstractNumId w:val="5"/>
  </w:num>
  <w:num w:numId="4" w16cid:durableId="517698780">
    <w:abstractNumId w:val="18"/>
  </w:num>
  <w:num w:numId="5" w16cid:durableId="1564948303">
    <w:abstractNumId w:val="7"/>
  </w:num>
  <w:num w:numId="6" w16cid:durableId="557060185">
    <w:abstractNumId w:val="20"/>
  </w:num>
  <w:num w:numId="7" w16cid:durableId="1528641005">
    <w:abstractNumId w:val="17"/>
  </w:num>
  <w:num w:numId="8" w16cid:durableId="2122871295">
    <w:abstractNumId w:val="23"/>
  </w:num>
  <w:num w:numId="9" w16cid:durableId="598754453">
    <w:abstractNumId w:val="26"/>
  </w:num>
  <w:num w:numId="10" w16cid:durableId="1552771145">
    <w:abstractNumId w:val="21"/>
  </w:num>
  <w:num w:numId="11" w16cid:durableId="136266974">
    <w:abstractNumId w:val="10"/>
  </w:num>
  <w:num w:numId="12" w16cid:durableId="1656108487">
    <w:abstractNumId w:val="15"/>
  </w:num>
  <w:num w:numId="13" w16cid:durableId="877855500">
    <w:abstractNumId w:val="29"/>
  </w:num>
  <w:num w:numId="14" w16cid:durableId="1047997629">
    <w:abstractNumId w:val="31"/>
  </w:num>
  <w:num w:numId="15" w16cid:durableId="821502400">
    <w:abstractNumId w:val="9"/>
  </w:num>
  <w:num w:numId="16" w16cid:durableId="189346251">
    <w:abstractNumId w:val="8"/>
  </w:num>
  <w:num w:numId="17" w16cid:durableId="1065645121">
    <w:abstractNumId w:val="28"/>
  </w:num>
  <w:num w:numId="18" w16cid:durableId="1109814112">
    <w:abstractNumId w:val="6"/>
  </w:num>
  <w:num w:numId="19" w16cid:durableId="2099598797">
    <w:abstractNumId w:val="4"/>
  </w:num>
  <w:num w:numId="20" w16cid:durableId="1567063310">
    <w:abstractNumId w:val="3"/>
  </w:num>
  <w:num w:numId="21" w16cid:durableId="1261569789">
    <w:abstractNumId w:val="25"/>
  </w:num>
  <w:num w:numId="22" w16cid:durableId="735053066">
    <w:abstractNumId w:val="32"/>
  </w:num>
  <w:num w:numId="23" w16cid:durableId="163784540">
    <w:abstractNumId w:val="2"/>
  </w:num>
  <w:num w:numId="24" w16cid:durableId="1014381659">
    <w:abstractNumId w:val="13"/>
  </w:num>
  <w:num w:numId="25" w16cid:durableId="633218239">
    <w:abstractNumId w:val="30"/>
  </w:num>
  <w:num w:numId="26" w16cid:durableId="1555316185">
    <w:abstractNumId w:val="24"/>
  </w:num>
  <w:num w:numId="27" w16cid:durableId="1900480179">
    <w:abstractNumId w:val="27"/>
  </w:num>
  <w:num w:numId="28" w16cid:durableId="587278232">
    <w:abstractNumId w:val="12"/>
  </w:num>
  <w:num w:numId="29" w16cid:durableId="1059481192">
    <w:abstractNumId w:val="16"/>
  </w:num>
  <w:num w:numId="30" w16cid:durableId="2131586341">
    <w:abstractNumId w:val="19"/>
  </w:num>
  <w:num w:numId="31" w16cid:durableId="1771197467">
    <w:abstractNumId w:val="1"/>
  </w:num>
  <w:num w:numId="32" w16cid:durableId="1688629406">
    <w:abstractNumId w:val="11"/>
  </w:num>
  <w:num w:numId="33" w16cid:durableId="482087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85"/>
    <w:rsid w:val="00004C37"/>
    <w:rsid w:val="0000572E"/>
    <w:rsid w:val="00006932"/>
    <w:rsid w:val="00006BB5"/>
    <w:rsid w:val="00007C3A"/>
    <w:rsid w:val="00007DE3"/>
    <w:rsid w:val="000116AE"/>
    <w:rsid w:val="000174C7"/>
    <w:rsid w:val="000213A2"/>
    <w:rsid w:val="00027495"/>
    <w:rsid w:val="0003724B"/>
    <w:rsid w:val="00037AB9"/>
    <w:rsid w:val="00042211"/>
    <w:rsid w:val="000432E3"/>
    <w:rsid w:val="000460FB"/>
    <w:rsid w:val="00046153"/>
    <w:rsid w:val="00066481"/>
    <w:rsid w:val="00066C20"/>
    <w:rsid w:val="0006735D"/>
    <w:rsid w:val="00067540"/>
    <w:rsid w:val="000678F1"/>
    <w:rsid w:val="00070447"/>
    <w:rsid w:val="0007088F"/>
    <w:rsid w:val="00071138"/>
    <w:rsid w:val="00071E84"/>
    <w:rsid w:val="000738D0"/>
    <w:rsid w:val="00073A52"/>
    <w:rsid w:val="00075454"/>
    <w:rsid w:val="00077EB3"/>
    <w:rsid w:val="00082CA0"/>
    <w:rsid w:val="000834A8"/>
    <w:rsid w:val="00085E54"/>
    <w:rsid w:val="0008717B"/>
    <w:rsid w:val="00090527"/>
    <w:rsid w:val="000927A8"/>
    <w:rsid w:val="00096152"/>
    <w:rsid w:val="000A0D75"/>
    <w:rsid w:val="000A2E6E"/>
    <w:rsid w:val="000A3F1F"/>
    <w:rsid w:val="000A5116"/>
    <w:rsid w:val="000A7387"/>
    <w:rsid w:val="000B27A1"/>
    <w:rsid w:val="000B3B13"/>
    <w:rsid w:val="000B3BC5"/>
    <w:rsid w:val="000B3C84"/>
    <w:rsid w:val="000B4B00"/>
    <w:rsid w:val="000B5AAC"/>
    <w:rsid w:val="000B651D"/>
    <w:rsid w:val="000B74D0"/>
    <w:rsid w:val="000C4003"/>
    <w:rsid w:val="000D0EFE"/>
    <w:rsid w:val="000D5277"/>
    <w:rsid w:val="000D59FC"/>
    <w:rsid w:val="000D6F8F"/>
    <w:rsid w:val="000D719C"/>
    <w:rsid w:val="000E667B"/>
    <w:rsid w:val="000E7790"/>
    <w:rsid w:val="000E7A91"/>
    <w:rsid w:val="000F2CC4"/>
    <w:rsid w:val="000F53DA"/>
    <w:rsid w:val="000F6D68"/>
    <w:rsid w:val="0010041A"/>
    <w:rsid w:val="00100599"/>
    <w:rsid w:val="00104317"/>
    <w:rsid w:val="001103C6"/>
    <w:rsid w:val="001103E5"/>
    <w:rsid w:val="00110C68"/>
    <w:rsid w:val="00112585"/>
    <w:rsid w:val="00113965"/>
    <w:rsid w:val="00122418"/>
    <w:rsid w:val="00122F53"/>
    <w:rsid w:val="001232E0"/>
    <w:rsid w:val="00126667"/>
    <w:rsid w:val="00126843"/>
    <w:rsid w:val="001307F8"/>
    <w:rsid w:val="00131D81"/>
    <w:rsid w:val="00134CD0"/>
    <w:rsid w:val="00135F4A"/>
    <w:rsid w:val="0013752F"/>
    <w:rsid w:val="0013784F"/>
    <w:rsid w:val="00142261"/>
    <w:rsid w:val="00143C42"/>
    <w:rsid w:val="001441EB"/>
    <w:rsid w:val="00146135"/>
    <w:rsid w:val="00151B3A"/>
    <w:rsid w:val="00160C9C"/>
    <w:rsid w:val="0016194B"/>
    <w:rsid w:val="001619DF"/>
    <w:rsid w:val="00163083"/>
    <w:rsid w:val="001653AF"/>
    <w:rsid w:val="00166FDD"/>
    <w:rsid w:val="001713A6"/>
    <w:rsid w:val="00173505"/>
    <w:rsid w:val="00173BC5"/>
    <w:rsid w:val="001743D0"/>
    <w:rsid w:val="0017493B"/>
    <w:rsid w:val="001758C8"/>
    <w:rsid w:val="00182E3F"/>
    <w:rsid w:val="0018367D"/>
    <w:rsid w:val="001839DB"/>
    <w:rsid w:val="00190934"/>
    <w:rsid w:val="00192D40"/>
    <w:rsid w:val="001A42A7"/>
    <w:rsid w:val="001A42CA"/>
    <w:rsid w:val="001B089C"/>
    <w:rsid w:val="001B316C"/>
    <w:rsid w:val="001B602B"/>
    <w:rsid w:val="001B6480"/>
    <w:rsid w:val="001C0C96"/>
    <w:rsid w:val="001C1B01"/>
    <w:rsid w:val="001C2DC5"/>
    <w:rsid w:val="001C7A06"/>
    <w:rsid w:val="001D704D"/>
    <w:rsid w:val="001E05F1"/>
    <w:rsid w:val="001E0C43"/>
    <w:rsid w:val="001E1392"/>
    <w:rsid w:val="001E4DE0"/>
    <w:rsid w:val="001E7C38"/>
    <w:rsid w:val="00200494"/>
    <w:rsid w:val="00204140"/>
    <w:rsid w:val="0020609D"/>
    <w:rsid w:val="00207AAD"/>
    <w:rsid w:val="00210CCA"/>
    <w:rsid w:val="0021103E"/>
    <w:rsid w:val="00213151"/>
    <w:rsid w:val="0021629D"/>
    <w:rsid w:val="00221045"/>
    <w:rsid w:val="00223E6E"/>
    <w:rsid w:val="00232D4E"/>
    <w:rsid w:val="00234214"/>
    <w:rsid w:val="002350B7"/>
    <w:rsid w:val="00235864"/>
    <w:rsid w:val="00240511"/>
    <w:rsid w:val="002423E4"/>
    <w:rsid w:val="00245662"/>
    <w:rsid w:val="002476B0"/>
    <w:rsid w:val="00251231"/>
    <w:rsid w:val="00253033"/>
    <w:rsid w:val="00253A2F"/>
    <w:rsid w:val="002610C7"/>
    <w:rsid w:val="00261DA3"/>
    <w:rsid w:val="0026294B"/>
    <w:rsid w:val="0026368C"/>
    <w:rsid w:val="00263694"/>
    <w:rsid w:val="00263B93"/>
    <w:rsid w:val="00272AA2"/>
    <w:rsid w:val="00274671"/>
    <w:rsid w:val="002753A3"/>
    <w:rsid w:val="00282CF3"/>
    <w:rsid w:val="00284785"/>
    <w:rsid w:val="00290B66"/>
    <w:rsid w:val="00290D26"/>
    <w:rsid w:val="00291526"/>
    <w:rsid w:val="00292AA4"/>
    <w:rsid w:val="00292CA5"/>
    <w:rsid w:val="00296E6D"/>
    <w:rsid w:val="002A2F62"/>
    <w:rsid w:val="002A74DF"/>
    <w:rsid w:val="002B0D4D"/>
    <w:rsid w:val="002B14CD"/>
    <w:rsid w:val="002C084A"/>
    <w:rsid w:val="002C685F"/>
    <w:rsid w:val="002C6C1A"/>
    <w:rsid w:val="002D049B"/>
    <w:rsid w:val="002D1779"/>
    <w:rsid w:val="002D4477"/>
    <w:rsid w:val="002D4ADB"/>
    <w:rsid w:val="002D597B"/>
    <w:rsid w:val="002D6363"/>
    <w:rsid w:val="002E06D9"/>
    <w:rsid w:val="002E0DB2"/>
    <w:rsid w:val="002E416E"/>
    <w:rsid w:val="002E4316"/>
    <w:rsid w:val="002E7FEF"/>
    <w:rsid w:val="002F03B7"/>
    <w:rsid w:val="002F1D55"/>
    <w:rsid w:val="002F3DEE"/>
    <w:rsid w:val="00307C3C"/>
    <w:rsid w:val="0031086C"/>
    <w:rsid w:val="00311518"/>
    <w:rsid w:val="003158C1"/>
    <w:rsid w:val="0032123B"/>
    <w:rsid w:val="00322EB5"/>
    <w:rsid w:val="00324C95"/>
    <w:rsid w:val="00325F9D"/>
    <w:rsid w:val="00327154"/>
    <w:rsid w:val="003273DA"/>
    <w:rsid w:val="00332825"/>
    <w:rsid w:val="00332EE6"/>
    <w:rsid w:val="00337442"/>
    <w:rsid w:val="00337E1C"/>
    <w:rsid w:val="0034116A"/>
    <w:rsid w:val="0034440B"/>
    <w:rsid w:val="00344851"/>
    <w:rsid w:val="003463DA"/>
    <w:rsid w:val="00347A79"/>
    <w:rsid w:val="00350CF4"/>
    <w:rsid w:val="00353A74"/>
    <w:rsid w:val="00357ABC"/>
    <w:rsid w:val="00362068"/>
    <w:rsid w:val="003623C6"/>
    <w:rsid w:val="003630B7"/>
    <w:rsid w:val="00364672"/>
    <w:rsid w:val="00365401"/>
    <w:rsid w:val="00370130"/>
    <w:rsid w:val="00372C68"/>
    <w:rsid w:val="0038075D"/>
    <w:rsid w:val="00385FC8"/>
    <w:rsid w:val="00390F61"/>
    <w:rsid w:val="00391542"/>
    <w:rsid w:val="003947DE"/>
    <w:rsid w:val="00394D5F"/>
    <w:rsid w:val="003A1FA9"/>
    <w:rsid w:val="003A6340"/>
    <w:rsid w:val="003A6D4C"/>
    <w:rsid w:val="003B17D6"/>
    <w:rsid w:val="003B1A3E"/>
    <w:rsid w:val="003B2C9F"/>
    <w:rsid w:val="003B2D62"/>
    <w:rsid w:val="003B381B"/>
    <w:rsid w:val="003B5505"/>
    <w:rsid w:val="003C0408"/>
    <w:rsid w:val="003C07CB"/>
    <w:rsid w:val="003C0C7E"/>
    <w:rsid w:val="003C4160"/>
    <w:rsid w:val="003C4DAD"/>
    <w:rsid w:val="003C586A"/>
    <w:rsid w:val="003C5E64"/>
    <w:rsid w:val="003C6022"/>
    <w:rsid w:val="003C7EFE"/>
    <w:rsid w:val="003D0166"/>
    <w:rsid w:val="003D2616"/>
    <w:rsid w:val="003D2BDA"/>
    <w:rsid w:val="003D551D"/>
    <w:rsid w:val="003D6774"/>
    <w:rsid w:val="003E7532"/>
    <w:rsid w:val="003F3DB6"/>
    <w:rsid w:val="003F6C55"/>
    <w:rsid w:val="003F7668"/>
    <w:rsid w:val="003F780B"/>
    <w:rsid w:val="003F7CA4"/>
    <w:rsid w:val="003F7DC3"/>
    <w:rsid w:val="003F7E72"/>
    <w:rsid w:val="00401A13"/>
    <w:rsid w:val="0040383B"/>
    <w:rsid w:val="00405EAD"/>
    <w:rsid w:val="00414A1A"/>
    <w:rsid w:val="00414A62"/>
    <w:rsid w:val="00420090"/>
    <w:rsid w:val="00421733"/>
    <w:rsid w:val="00423704"/>
    <w:rsid w:val="00426B5A"/>
    <w:rsid w:val="004278BA"/>
    <w:rsid w:val="00427A93"/>
    <w:rsid w:val="004338B7"/>
    <w:rsid w:val="00435A1C"/>
    <w:rsid w:val="0043608E"/>
    <w:rsid w:val="00440749"/>
    <w:rsid w:val="0044379D"/>
    <w:rsid w:val="00443C14"/>
    <w:rsid w:val="004510CA"/>
    <w:rsid w:val="00456077"/>
    <w:rsid w:val="00461E09"/>
    <w:rsid w:val="004622D1"/>
    <w:rsid w:val="00463859"/>
    <w:rsid w:val="00463936"/>
    <w:rsid w:val="00464C73"/>
    <w:rsid w:val="004731E6"/>
    <w:rsid w:val="0047416F"/>
    <w:rsid w:val="004744C4"/>
    <w:rsid w:val="0047684B"/>
    <w:rsid w:val="0048379C"/>
    <w:rsid w:val="00490048"/>
    <w:rsid w:val="00492C2A"/>
    <w:rsid w:val="004974D9"/>
    <w:rsid w:val="004A1B5E"/>
    <w:rsid w:val="004A3CDF"/>
    <w:rsid w:val="004A441C"/>
    <w:rsid w:val="004B31CA"/>
    <w:rsid w:val="004B7F76"/>
    <w:rsid w:val="004B7F95"/>
    <w:rsid w:val="004C0058"/>
    <w:rsid w:val="004C3B73"/>
    <w:rsid w:val="004C5B7F"/>
    <w:rsid w:val="004C6100"/>
    <w:rsid w:val="004C635E"/>
    <w:rsid w:val="004C70F1"/>
    <w:rsid w:val="004D4552"/>
    <w:rsid w:val="004E3412"/>
    <w:rsid w:val="004E3F98"/>
    <w:rsid w:val="004E69E2"/>
    <w:rsid w:val="004F0F82"/>
    <w:rsid w:val="004F1C8A"/>
    <w:rsid w:val="004F27AF"/>
    <w:rsid w:val="004F2C4A"/>
    <w:rsid w:val="004F40A5"/>
    <w:rsid w:val="004F5D9B"/>
    <w:rsid w:val="00500A6A"/>
    <w:rsid w:val="00500DE6"/>
    <w:rsid w:val="00510481"/>
    <w:rsid w:val="00512B26"/>
    <w:rsid w:val="005157E5"/>
    <w:rsid w:val="00520E21"/>
    <w:rsid w:val="00524DFF"/>
    <w:rsid w:val="005261CC"/>
    <w:rsid w:val="00532202"/>
    <w:rsid w:val="005343A8"/>
    <w:rsid w:val="00540CAA"/>
    <w:rsid w:val="00540F22"/>
    <w:rsid w:val="00541A27"/>
    <w:rsid w:val="00544C02"/>
    <w:rsid w:val="00545E7C"/>
    <w:rsid w:val="00547706"/>
    <w:rsid w:val="00556D0C"/>
    <w:rsid w:val="005576ED"/>
    <w:rsid w:val="00561604"/>
    <w:rsid w:val="005620A0"/>
    <w:rsid w:val="00562D0C"/>
    <w:rsid w:val="00566885"/>
    <w:rsid w:val="005670C2"/>
    <w:rsid w:val="005712CF"/>
    <w:rsid w:val="00571E4B"/>
    <w:rsid w:val="005758DC"/>
    <w:rsid w:val="00582EA7"/>
    <w:rsid w:val="00585D58"/>
    <w:rsid w:val="00586432"/>
    <w:rsid w:val="00587695"/>
    <w:rsid w:val="00590364"/>
    <w:rsid w:val="00591F88"/>
    <w:rsid w:val="005A2528"/>
    <w:rsid w:val="005A3643"/>
    <w:rsid w:val="005A4F10"/>
    <w:rsid w:val="005A6A0C"/>
    <w:rsid w:val="005A7FD3"/>
    <w:rsid w:val="005B2624"/>
    <w:rsid w:val="005B26B0"/>
    <w:rsid w:val="005C04AB"/>
    <w:rsid w:val="005C2395"/>
    <w:rsid w:val="005C34B3"/>
    <w:rsid w:val="005C3D4A"/>
    <w:rsid w:val="005C42F6"/>
    <w:rsid w:val="005C600F"/>
    <w:rsid w:val="005C6674"/>
    <w:rsid w:val="005D549A"/>
    <w:rsid w:val="005D7410"/>
    <w:rsid w:val="005E0BFB"/>
    <w:rsid w:val="005E2407"/>
    <w:rsid w:val="005E30C5"/>
    <w:rsid w:val="005E3F9C"/>
    <w:rsid w:val="005E5929"/>
    <w:rsid w:val="005E5F3D"/>
    <w:rsid w:val="005F19EB"/>
    <w:rsid w:val="005F375A"/>
    <w:rsid w:val="00602BED"/>
    <w:rsid w:val="00607AF2"/>
    <w:rsid w:val="00617999"/>
    <w:rsid w:val="00620C3A"/>
    <w:rsid w:val="00632119"/>
    <w:rsid w:val="00632583"/>
    <w:rsid w:val="00633711"/>
    <w:rsid w:val="00636378"/>
    <w:rsid w:val="00636B31"/>
    <w:rsid w:val="00640EBE"/>
    <w:rsid w:val="00644140"/>
    <w:rsid w:val="00646100"/>
    <w:rsid w:val="00650D43"/>
    <w:rsid w:val="00652CD7"/>
    <w:rsid w:val="00653E45"/>
    <w:rsid w:val="00654800"/>
    <w:rsid w:val="00656EFA"/>
    <w:rsid w:val="00657E9A"/>
    <w:rsid w:val="00663EB1"/>
    <w:rsid w:val="00666533"/>
    <w:rsid w:val="00666FED"/>
    <w:rsid w:val="006678C0"/>
    <w:rsid w:val="00670FCB"/>
    <w:rsid w:val="0067613A"/>
    <w:rsid w:val="00677C57"/>
    <w:rsid w:val="00680A40"/>
    <w:rsid w:val="00683014"/>
    <w:rsid w:val="006833A3"/>
    <w:rsid w:val="00683B4D"/>
    <w:rsid w:val="006863C8"/>
    <w:rsid w:val="00686848"/>
    <w:rsid w:val="006930C2"/>
    <w:rsid w:val="006949A4"/>
    <w:rsid w:val="00694C59"/>
    <w:rsid w:val="00695AFF"/>
    <w:rsid w:val="0069656E"/>
    <w:rsid w:val="006A47CB"/>
    <w:rsid w:val="006A5341"/>
    <w:rsid w:val="006A5FC5"/>
    <w:rsid w:val="006B14B6"/>
    <w:rsid w:val="006B4068"/>
    <w:rsid w:val="006B6297"/>
    <w:rsid w:val="006B7ADF"/>
    <w:rsid w:val="006B7DF6"/>
    <w:rsid w:val="006C34C5"/>
    <w:rsid w:val="006C48F1"/>
    <w:rsid w:val="006C5190"/>
    <w:rsid w:val="006C58AB"/>
    <w:rsid w:val="006C7452"/>
    <w:rsid w:val="006C7539"/>
    <w:rsid w:val="006D5C35"/>
    <w:rsid w:val="006D7AE6"/>
    <w:rsid w:val="006D7CEB"/>
    <w:rsid w:val="006E09F8"/>
    <w:rsid w:val="006E140A"/>
    <w:rsid w:val="006E351A"/>
    <w:rsid w:val="006E4FED"/>
    <w:rsid w:val="006E5DEA"/>
    <w:rsid w:val="006E6B40"/>
    <w:rsid w:val="006F4309"/>
    <w:rsid w:val="0070123F"/>
    <w:rsid w:val="00705122"/>
    <w:rsid w:val="007056B5"/>
    <w:rsid w:val="00705DDE"/>
    <w:rsid w:val="00707F1E"/>
    <w:rsid w:val="00711511"/>
    <w:rsid w:val="007125E6"/>
    <w:rsid w:val="00714363"/>
    <w:rsid w:val="0072000A"/>
    <w:rsid w:val="00721731"/>
    <w:rsid w:val="0072572D"/>
    <w:rsid w:val="0073492E"/>
    <w:rsid w:val="00742091"/>
    <w:rsid w:val="0074544C"/>
    <w:rsid w:val="00750B45"/>
    <w:rsid w:val="007569DD"/>
    <w:rsid w:val="007662BE"/>
    <w:rsid w:val="00771EA2"/>
    <w:rsid w:val="007721AB"/>
    <w:rsid w:val="00772C7D"/>
    <w:rsid w:val="00773510"/>
    <w:rsid w:val="0077540A"/>
    <w:rsid w:val="00782ADE"/>
    <w:rsid w:val="00782BEA"/>
    <w:rsid w:val="00783BA9"/>
    <w:rsid w:val="00786253"/>
    <w:rsid w:val="007863FC"/>
    <w:rsid w:val="0078699F"/>
    <w:rsid w:val="007875C0"/>
    <w:rsid w:val="00792C9A"/>
    <w:rsid w:val="007957C4"/>
    <w:rsid w:val="00797228"/>
    <w:rsid w:val="007A0D40"/>
    <w:rsid w:val="007A6F5E"/>
    <w:rsid w:val="007B0E5D"/>
    <w:rsid w:val="007B3EB9"/>
    <w:rsid w:val="007B4208"/>
    <w:rsid w:val="007B6F91"/>
    <w:rsid w:val="007C1E14"/>
    <w:rsid w:val="007C22EF"/>
    <w:rsid w:val="007C3071"/>
    <w:rsid w:val="007C4B9E"/>
    <w:rsid w:val="007C6FF4"/>
    <w:rsid w:val="007C7E79"/>
    <w:rsid w:val="007D03D6"/>
    <w:rsid w:val="007D5170"/>
    <w:rsid w:val="007D58CE"/>
    <w:rsid w:val="007D66AD"/>
    <w:rsid w:val="007D6B40"/>
    <w:rsid w:val="007E483C"/>
    <w:rsid w:val="007E4921"/>
    <w:rsid w:val="007F4080"/>
    <w:rsid w:val="007F47A8"/>
    <w:rsid w:val="00802F5A"/>
    <w:rsid w:val="00804391"/>
    <w:rsid w:val="008052B8"/>
    <w:rsid w:val="00805BA1"/>
    <w:rsid w:val="008075F9"/>
    <w:rsid w:val="00807825"/>
    <w:rsid w:val="00826F29"/>
    <w:rsid w:val="008275D4"/>
    <w:rsid w:val="00827AEF"/>
    <w:rsid w:val="00831F71"/>
    <w:rsid w:val="008333EB"/>
    <w:rsid w:val="008344E7"/>
    <w:rsid w:val="00834616"/>
    <w:rsid w:val="00837785"/>
    <w:rsid w:val="00837F07"/>
    <w:rsid w:val="00840DB3"/>
    <w:rsid w:val="008468E1"/>
    <w:rsid w:val="008471F8"/>
    <w:rsid w:val="008509EB"/>
    <w:rsid w:val="0085481A"/>
    <w:rsid w:val="008617E2"/>
    <w:rsid w:val="00864D7D"/>
    <w:rsid w:val="00866701"/>
    <w:rsid w:val="00867E6F"/>
    <w:rsid w:val="008722A0"/>
    <w:rsid w:val="00874B2C"/>
    <w:rsid w:val="0087720F"/>
    <w:rsid w:val="008832D1"/>
    <w:rsid w:val="00890AF3"/>
    <w:rsid w:val="0089466A"/>
    <w:rsid w:val="00895812"/>
    <w:rsid w:val="0089659B"/>
    <w:rsid w:val="008967F0"/>
    <w:rsid w:val="008A33CB"/>
    <w:rsid w:val="008A78A1"/>
    <w:rsid w:val="008B1936"/>
    <w:rsid w:val="008B41A8"/>
    <w:rsid w:val="008B619D"/>
    <w:rsid w:val="008C1C62"/>
    <w:rsid w:val="008C5879"/>
    <w:rsid w:val="008C5B07"/>
    <w:rsid w:val="008C659D"/>
    <w:rsid w:val="008C69F7"/>
    <w:rsid w:val="008D00EF"/>
    <w:rsid w:val="008E5B3D"/>
    <w:rsid w:val="008F093C"/>
    <w:rsid w:val="008F1061"/>
    <w:rsid w:val="008F17B7"/>
    <w:rsid w:val="008F280D"/>
    <w:rsid w:val="008F3A22"/>
    <w:rsid w:val="008F7A26"/>
    <w:rsid w:val="008F7ABD"/>
    <w:rsid w:val="00902C05"/>
    <w:rsid w:val="00903E49"/>
    <w:rsid w:val="0090466F"/>
    <w:rsid w:val="00905455"/>
    <w:rsid w:val="00906539"/>
    <w:rsid w:val="0090750E"/>
    <w:rsid w:val="00911AD4"/>
    <w:rsid w:val="00914603"/>
    <w:rsid w:val="00917A60"/>
    <w:rsid w:val="00917BDA"/>
    <w:rsid w:val="0092473E"/>
    <w:rsid w:val="009248FE"/>
    <w:rsid w:val="00924E64"/>
    <w:rsid w:val="00926F19"/>
    <w:rsid w:val="009341FE"/>
    <w:rsid w:val="00936046"/>
    <w:rsid w:val="00937297"/>
    <w:rsid w:val="00940F34"/>
    <w:rsid w:val="00941912"/>
    <w:rsid w:val="00941C11"/>
    <w:rsid w:val="00942596"/>
    <w:rsid w:val="00942CEC"/>
    <w:rsid w:val="009505D8"/>
    <w:rsid w:val="00951C6D"/>
    <w:rsid w:val="009527A1"/>
    <w:rsid w:val="009545D2"/>
    <w:rsid w:val="009566C5"/>
    <w:rsid w:val="00962025"/>
    <w:rsid w:val="0096302E"/>
    <w:rsid w:val="009637BA"/>
    <w:rsid w:val="00963869"/>
    <w:rsid w:val="009643FA"/>
    <w:rsid w:val="009675B4"/>
    <w:rsid w:val="0097010C"/>
    <w:rsid w:val="00975140"/>
    <w:rsid w:val="00980643"/>
    <w:rsid w:val="00980EB3"/>
    <w:rsid w:val="00983CD9"/>
    <w:rsid w:val="00990CDD"/>
    <w:rsid w:val="0099477A"/>
    <w:rsid w:val="009A081C"/>
    <w:rsid w:val="009A1BF2"/>
    <w:rsid w:val="009A4BD8"/>
    <w:rsid w:val="009A50F6"/>
    <w:rsid w:val="009A6ACC"/>
    <w:rsid w:val="009A6DF7"/>
    <w:rsid w:val="009A71C2"/>
    <w:rsid w:val="009B2BEE"/>
    <w:rsid w:val="009B3B60"/>
    <w:rsid w:val="009C0A3D"/>
    <w:rsid w:val="009C3C2E"/>
    <w:rsid w:val="009C4A5C"/>
    <w:rsid w:val="009C5738"/>
    <w:rsid w:val="009C7ABF"/>
    <w:rsid w:val="009D01B5"/>
    <w:rsid w:val="009D21CC"/>
    <w:rsid w:val="009D2FB5"/>
    <w:rsid w:val="009D5B1A"/>
    <w:rsid w:val="009E594B"/>
    <w:rsid w:val="009E7E62"/>
    <w:rsid w:val="009F2E70"/>
    <w:rsid w:val="009F61EC"/>
    <w:rsid w:val="00A018B0"/>
    <w:rsid w:val="00A01F80"/>
    <w:rsid w:val="00A030DF"/>
    <w:rsid w:val="00A064EA"/>
    <w:rsid w:val="00A153C1"/>
    <w:rsid w:val="00A20862"/>
    <w:rsid w:val="00A262E6"/>
    <w:rsid w:val="00A27C2C"/>
    <w:rsid w:val="00A31C70"/>
    <w:rsid w:val="00A3497F"/>
    <w:rsid w:val="00A400E9"/>
    <w:rsid w:val="00A42FD9"/>
    <w:rsid w:val="00A44250"/>
    <w:rsid w:val="00A44804"/>
    <w:rsid w:val="00A44B0E"/>
    <w:rsid w:val="00A50049"/>
    <w:rsid w:val="00A50783"/>
    <w:rsid w:val="00A51672"/>
    <w:rsid w:val="00A52B4E"/>
    <w:rsid w:val="00A60A40"/>
    <w:rsid w:val="00A61B0D"/>
    <w:rsid w:val="00A61E11"/>
    <w:rsid w:val="00A6293E"/>
    <w:rsid w:val="00A62CC9"/>
    <w:rsid w:val="00A65924"/>
    <w:rsid w:val="00A739E6"/>
    <w:rsid w:val="00A81097"/>
    <w:rsid w:val="00A8176C"/>
    <w:rsid w:val="00A81903"/>
    <w:rsid w:val="00A83394"/>
    <w:rsid w:val="00A837B0"/>
    <w:rsid w:val="00A83A1A"/>
    <w:rsid w:val="00A85393"/>
    <w:rsid w:val="00A854BF"/>
    <w:rsid w:val="00A90D02"/>
    <w:rsid w:val="00A90DE3"/>
    <w:rsid w:val="00A9227E"/>
    <w:rsid w:val="00AA04E9"/>
    <w:rsid w:val="00AA1D97"/>
    <w:rsid w:val="00AA2D38"/>
    <w:rsid w:val="00AA3AD8"/>
    <w:rsid w:val="00AA3C96"/>
    <w:rsid w:val="00AB0EDC"/>
    <w:rsid w:val="00AB5627"/>
    <w:rsid w:val="00AB71A3"/>
    <w:rsid w:val="00AC04E5"/>
    <w:rsid w:val="00AC239D"/>
    <w:rsid w:val="00AC66F8"/>
    <w:rsid w:val="00AD3428"/>
    <w:rsid w:val="00AD6E48"/>
    <w:rsid w:val="00AE1135"/>
    <w:rsid w:val="00AE78DA"/>
    <w:rsid w:val="00AE7D57"/>
    <w:rsid w:val="00AF2E54"/>
    <w:rsid w:val="00AF36E1"/>
    <w:rsid w:val="00AF768D"/>
    <w:rsid w:val="00AF7C0C"/>
    <w:rsid w:val="00B0241D"/>
    <w:rsid w:val="00B1466E"/>
    <w:rsid w:val="00B2041C"/>
    <w:rsid w:val="00B2187A"/>
    <w:rsid w:val="00B253CB"/>
    <w:rsid w:val="00B27141"/>
    <w:rsid w:val="00B271E5"/>
    <w:rsid w:val="00B311DC"/>
    <w:rsid w:val="00B338D1"/>
    <w:rsid w:val="00B34950"/>
    <w:rsid w:val="00B34CA7"/>
    <w:rsid w:val="00B36040"/>
    <w:rsid w:val="00B40420"/>
    <w:rsid w:val="00B410EC"/>
    <w:rsid w:val="00B4213F"/>
    <w:rsid w:val="00B42D5A"/>
    <w:rsid w:val="00B43F5C"/>
    <w:rsid w:val="00B454A6"/>
    <w:rsid w:val="00B46E2E"/>
    <w:rsid w:val="00B5036E"/>
    <w:rsid w:val="00B508D7"/>
    <w:rsid w:val="00B5330C"/>
    <w:rsid w:val="00B556A0"/>
    <w:rsid w:val="00B557FA"/>
    <w:rsid w:val="00B6255A"/>
    <w:rsid w:val="00B625B0"/>
    <w:rsid w:val="00B63C79"/>
    <w:rsid w:val="00B641CD"/>
    <w:rsid w:val="00B70E0C"/>
    <w:rsid w:val="00B749F1"/>
    <w:rsid w:val="00B75365"/>
    <w:rsid w:val="00B80485"/>
    <w:rsid w:val="00B81195"/>
    <w:rsid w:val="00B820C5"/>
    <w:rsid w:val="00B826DA"/>
    <w:rsid w:val="00B9159B"/>
    <w:rsid w:val="00B91E4C"/>
    <w:rsid w:val="00B93813"/>
    <w:rsid w:val="00B944F8"/>
    <w:rsid w:val="00B95B05"/>
    <w:rsid w:val="00BA1A49"/>
    <w:rsid w:val="00BA1D5B"/>
    <w:rsid w:val="00BB1F63"/>
    <w:rsid w:val="00BB47F0"/>
    <w:rsid w:val="00BB5A00"/>
    <w:rsid w:val="00BB609B"/>
    <w:rsid w:val="00BB709E"/>
    <w:rsid w:val="00BB7ECD"/>
    <w:rsid w:val="00BE0110"/>
    <w:rsid w:val="00BE0E5C"/>
    <w:rsid w:val="00BE12BC"/>
    <w:rsid w:val="00BE265D"/>
    <w:rsid w:val="00BE2969"/>
    <w:rsid w:val="00BE40BE"/>
    <w:rsid w:val="00BF0C00"/>
    <w:rsid w:val="00BF0E8A"/>
    <w:rsid w:val="00BF3D52"/>
    <w:rsid w:val="00BF6EAF"/>
    <w:rsid w:val="00C0201E"/>
    <w:rsid w:val="00C06341"/>
    <w:rsid w:val="00C07D11"/>
    <w:rsid w:val="00C10887"/>
    <w:rsid w:val="00C108A7"/>
    <w:rsid w:val="00C12DF7"/>
    <w:rsid w:val="00C20224"/>
    <w:rsid w:val="00C216B8"/>
    <w:rsid w:val="00C245F8"/>
    <w:rsid w:val="00C26600"/>
    <w:rsid w:val="00C3133C"/>
    <w:rsid w:val="00C33B22"/>
    <w:rsid w:val="00C34C72"/>
    <w:rsid w:val="00C36BCB"/>
    <w:rsid w:val="00C40A0B"/>
    <w:rsid w:val="00C4260E"/>
    <w:rsid w:val="00C43430"/>
    <w:rsid w:val="00C526F9"/>
    <w:rsid w:val="00C538D3"/>
    <w:rsid w:val="00C56725"/>
    <w:rsid w:val="00C6011F"/>
    <w:rsid w:val="00C646BB"/>
    <w:rsid w:val="00C64F1A"/>
    <w:rsid w:val="00C736EB"/>
    <w:rsid w:val="00C804C4"/>
    <w:rsid w:val="00C8485B"/>
    <w:rsid w:val="00C85479"/>
    <w:rsid w:val="00C91B44"/>
    <w:rsid w:val="00C921F8"/>
    <w:rsid w:val="00C94191"/>
    <w:rsid w:val="00C95008"/>
    <w:rsid w:val="00CA10BB"/>
    <w:rsid w:val="00CA1C9D"/>
    <w:rsid w:val="00CA3089"/>
    <w:rsid w:val="00CA4184"/>
    <w:rsid w:val="00CA484F"/>
    <w:rsid w:val="00CA4CCF"/>
    <w:rsid w:val="00CB7B79"/>
    <w:rsid w:val="00CC3234"/>
    <w:rsid w:val="00CC51BC"/>
    <w:rsid w:val="00CC7CA5"/>
    <w:rsid w:val="00CD0EAA"/>
    <w:rsid w:val="00CD1112"/>
    <w:rsid w:val="00CD30EF"/>
    <w:rsid w:val="00CE77D7"/>
    <w:rsid w:val="00CF390C"/>
    <w:rsid w:val="00D03405"/>
    <w:rsid w:val="00D06280"/>
    <w:rsid w:val="00D1391F"/>
    <w:rsid w:val="00D2200B"/>
    <w:rsid w:val="00D22403"/>
    <w:rsid w:val="00D23618"/>
    <w:rsid w:val="00D27220"/>
    <w:rsid w:val="00D30B40"/>
    <w:rsid w:val="00D31345"/>
    <w:rsid w:val="00D322D6"/>
    <w:rsid w:val="00D333C7"/>
    <w:rsid w:val="00D33B97"/>
    <w:rsid w:val="00D43EA0"/>
    <w:rsid w:val="00D50286"/>
    <w:rsid w:val="00D515BB"/>
    <w:rsid w:val="00D528A2"/>
    <w:rsid w:val="00D55E74"/>
    <w:rsid w:val="00D56FD0"/>
    <w:rsid w:val="00D60970"/>
    <w:rsid w:val="00D6218D"/>
    <w:rsid w:val="00D643FA"/>
    <w:rsid w:val="00D658B5"/>
    <w:rsid w:val="00D65EC9"/>
    <w:rsid w:val="00D72BD5"/>
    <w:rsid w:val="00D7705A"/>
    <w:rsid w:val="00D77CA2"/>
    <w:rsid w:val="00D805C1"/>
    <w:rsid w:val="00D81608"/>
    <w:rsid w:val="00D82D54"/>
    <w:rsid w:val="00D85F2C"/>
    <w:rsid w:val="00D87570"/>
    <w:rsid w:val="00D90570"/>
    <w:rsid w:val="00D93D95"/>
    <w:rsid w:val="00D95C24"/>
    <w:rsid w:val="00DA0609"/>
    <w:rsid w:val="00DA093B"/>
    <w:rsid w:val="00DA09CA"/>
    <w:rsid w:val="00DA36AE"/>
    <w:rsid w:val="00DA37C1"/>
    <w:rsid w:val="00DA3CE8"/>
    <w:rsid w:val="00DA792E"/>
    <w:rsid w:val="00DB1CF7"/>
    <w:rsid w:val="00DB46F5"/>
    <w:rsid w:val="00DB7EDE"/>
    <w:rsid w:val="00DC0EE5"/>
    <w:rsid w:val="00DC22EF"/>
    <w:rsid w:val="00DD1B04"/>
    <w:rsid w:val="00DD6671"/>
    <w:rsid w:val="00DE1D2D"/>
    <w:rsid w:val="00DE412B"/>
    <w:rsid w:val="00DE4DC6"/>
    <w:rsid w:val="00DF33EE"/>
    <w:rsid w:val="00DF4BD2"/>
    <w:rsid w:val="00E118BC"/>
    <w:rsid w:val="00E1486C"/>
    <w:rsid w:val="00E201D7"/>
    <w:rsid w:val="00E3155F"/>
    <w:rsid w:val="00E32A0D"/>
    <w:rsid w:val="00E35C49"/>
    <w:rsid w:val="00E35C91"/>
    <w:rsid w:val="00E35FFD"/>
    <w:rsid w:val="00E37010"/>
    <w:rsid w:val="00E37973"/>
    <w:rsid w:val="00E441C7"/>
    <w:rsid w:val="00E517B0"/>
    <w:rsid w:val="00E53E80"/>
    <w:rsid w:val="00E56C1D"/>
    <w:rsid w:val="00E63077"/>
    <w:rsid w:val="00E63570"/>
    <w:rsid w:val="00E63DB4"/>
    <w:rsid w:val="00E739EA"/>
    <w:rsid w:val="00E829D6"/>
    <w:rsid w:val="00E85D0C"/>
    <w:rsid w:val="00E8680E"/>
    <w:rsid w:val="00E9313D"/>
    <w:rsid w:val="00E9341A"/>
    <w:rsid w:val="00E9392F"/>
    <w:rsid w:val="00E9466F"/>
    <w:rsid w:val="00E9768E"/>
    <w:rsid w:val="00EA2A38"/>
    <w:rsid w:val="00EA33B3"/>
    <w:rsid w:val="00EA38A5"/>
    <w:rsid w:val="00EB436F"/>
    <w:rsid w:val="00EB5229"/>
    <w:rsid w:val="00EB5DF1"/>
    <w:rsid w:val="00EC408A"/>
    <w:rsid w:val="00EC597E"/>
    <w:rsid w:val="00EE070A"/>
    <w:rsid w:val="00EE0B95"/>
    <w:rsid w:val="00EE0F8D"/>
    <w:rsid w:val="00EE23E2"/>
    <w:rsid w:val="00EE3FC6"/>
    <w:rsid w:val="00EF0D84"/>
    <w:rsid w:val="00EF0EBA"/>
    <w:rsid w:val="00EF0FB7"/>
    <w:rsid w:val="00EF16B6"/>
    <w:rsid w:val="00EF6D19"/>
    <w:rsid w:val="00F00BD1"/>
    <w:rsid w:val="00F013B1"/>
    <w:rsid w:val="00F07B60"/>
    <w:rsid w:val="00F10FCA"/>
    <w:rsid w:val="00F13310"/>
    <w:rsid w:val="00F13727"/>
    <w:rsid w:val="00F144E3"/>
    <w:rsid w:val="00F2317E"/>
    <w:rsid w:val="00F24ADD"/>
    <w:rsid w:val="00F25E06"/>
    <w:rsid w:val="00F27346"/>
    <w:rsid w:val="00F34210"/>
    <w:rsid w:val="00F34269"/>
    <w:rsid w:val="00F34446"/>
    <w:rsid w:val="00F36F20"/>
    <w:rsid w:val="00F44E93"/>
    <w:rsid w:val="00F47002"/>
    <w:rsid w:val="00F5069B"/>
    <w:rsid w:val="00F510FC"/>
    <w:rsid w:val="00F54C3B"/>
    <w:rsid w:val="00F55B24"/>
    <w:rsid w:val="00F6181C"/>
    <w:rsid w:val="00F6493B"/>
    <w:rsid w:val="00F658E4"/>
    <w:rsid w:val="00F73856"/>
    <w:rsid w:val="00F73AC1"/>
    <w:rsid w:val="00F76A45"/>
    <w:rsid w:val="00F8267C"/>
    <w:rsid w:val="00F838AD"/>
    <w:rsid w:val="00F84A85"/>
    <w:rsid w:val="00F86464"/>
    <w:rsid w:val="00F92642"/>
    <w:rsid w:val="00F94494"/>
    <w:rsid w:val="00F96D52"/>
    <w:rsid w:val="00F979C3"/>
    <w:rsid w:val="00FA263C"/>
    <w:rsid w:val="00FB0285"/>
    <w:rsid w:val="00FB1419"/>
    <w:rsid w:val="00FB1426"/>
    <w:rsid w:val="00FB1F16"/>
    <w:rsid w:val="00FB2B8A"/>
    <w:rsid w:val="00FB2C3C"/>
    <w:rsid w:val="00FB4623"/>
    <w:rsid w:val="00FB5A92"/>
    <w:rsid w:val="00FB5DC6"/>
    <w:rsid w:val="00FB75A1"/>
    <w:rsid w:val="00FB7813"/>
    <w:rsid w:val="00FB7EF5"/>
    <w:rsid w:val="00FC20F1"/>
    <w:rsid w:val="00FC3483"/>
    <w:rsid w:val="00FC4862"/>
    <w:rsid w:val="00FC5C6D"/>
    <w:rsid w:val="00FC783A"/>
    <w:rsid w:val="00FD1C35"/>
    <w:rsid w:val="00FD3149"/>
    <w:rsid w:val="00FD7180"/>
    <w:rsid w:val="00FE01A8"/>
    <w:rsid w:val="00FE1561"/>
    <w:rsid w:val="00FF199B"/>
    <w:rsid w:val="00FF2F54"/>
    <w:rsid w:val="00FF3760"/>
    <w:rsid w:val="00FF6DDB"/>
    <w:rsid w:val="00FF7C01"/>
    <w:rsid w:val="014299AA"/>
    <w:rsid w:val="01A34571"/>
    <w:rsid w:val="04115E3B"/>
    <w:rsid w:val="065FB05C"/>
    <w:rsid w:val="086789CB"/>
    <w:rsid w:val="08BA8590"/>
    <w:rsid w:val="08E07308"/>
    <w:rsid w:val="0A42E382"/>
    <w:rsid w:val="0B0376CF"/>
    <w:rsid w:val="0B5A38F4"/>
    <w:rsid w:val="10547FA1"/>
    <w:rsid w:val="109F382F"/>
    <w:rsid w:val="13B890BF"/>
    <w:rsid w:val="178E2E99"/>
    <w:rsid w:val="18F1AB86"/>
    <w:rsid w:val="1A2E1A07"/>
    <w:rsid w:val="1A711F7D"/>
    <w:rsid w:val="1A8D6A2A"/>
    <w:rsid w:val="1ADD9977"/>
    <w:rsid w:val="1B2F278B"/>
    <w:rsid w:val="1D769BC7"/>
    <w:rsid w:val="1E0DEF4A"/>
    <w:rsid w:val="2472F57E"/>
    <w:rsid w:val="259BFE76"/>
    <w:rsid w:val="25CFC534"/>
    <w:rsid w:val="280AB53B"/>
    <w:rsid w:val="2B5891D4"/>
    <w:rsid w:val="2DE9B314"/>
    <w:rsid w:val="2EFF3FE7"/>
    <w:rsid w:val="2F88C713"/>
    <w:rsid w:val="3274A716"/>
    <w:rsid w:val="333B40E1"/>
    <w:rsid w:val="34BE476C"/>
    <w:rsid w:val="35402FEA"/>
    <w:rsid w:val="3A096F91"/>
    <w:rsid w:val="3C7C31C0"/>
    <w:rsid w:val="3CDBEE66"/>
    <w:rsid w:val="3D9E9165"/>
    <w:rsid w:val="3E983D0C"/>
    <w:rsid w:val="40A745E5"/>
    <w:rsid w:val="40D8F086"/>
    <w:rsid w:val="448093DD"/>
    <w:rsid w:val="4647D045"/>
    <w:rsid w:val="46761E9E"/>
    <w:rsid w:val="47818B6E"/>
    <w:rsid w:val="4B07A2EE"/>
    <w:rsid w:val="4B2F3648"/>
    <w:rsid w:val="53098494"/>
    <w:rsid w:val="56DAC847"/>
    <w:rsid w:val="57405515"/>
    <w:rsid w:val="5A3B05FF"/>
    <w:rsid w:val="5A80CACF"/>
    <w:rsid w:val="5BA32B8D"/>
    <w:rsid w:val="5E580037"/>
    <w:rsid w:val="62247231"/>
    <w:rsid w:val="629F5E49"/>
    <w:rsid w:val="62AB6AB7"/>
    <w:rsid w:val="6305ECE9"/>
    <w:rsid w:val="633543EB"/>
    <w:rsid w:val="6824BE39"/>
    <w:rsid w:val="696BAD16"/>
    <w:rsid w:val="6DA82A50"/>
    <w:rsid w:val="6F4CD7EC"/>
    <w:rsid w:val="763C83EC"/>
    <w:rsid w:val="77DF209C"/>
    <w:rsid w:val="78B29958"/>
    <w:rsid w:val="7D152F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47C0"/>
  <w15:chartTrackingRefBased/>
  <w15:docId w15:val="{99A7BAC3-D4CD-4A7C-9430-69C485A2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6B0"/>
    <w:pPr>
      <w:spacing w:after="0" w:line="240" w:lineRule="auto"/>
      <w:ind w:left="720"/>
    </w:pPr>
    <w:rPr>
      <w:rFonts w:ascii="Arial" w:eastAsia="Calibri" w:hAnsi="Arial" w:cs="Arial"/>
      <w:sz w:val="24"/>
      <w:szCs w:val="24"/>
    </w:rPr>
  </w:style>
  <w:style w:type="paragraph" w:customStyle="1" w:styleId="paragraph">
    <w:name w:val="paragraph"/>
    <w:basedOn w:val="Normal"/>
    <w:rsid w:val="000F2C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2CC4"/>
  </w:style>
  <w:style w:type="character" w:styleId="Strong">
    <w:name w:val="Strong"/>
    <w:basedOn w:val="DefaultParagraphFont"/>
    <w:uiPriority w:val="22"/>
    <w:qFormat/>
    <w:rsid w:val="000F2CC4"/>
    <w:rPr>
      <w:b/>
      <w:bCs/>
    </w:rPr>
  </w:style>
  <w:style w:type="paragraph" w:styleId="NoSpacing">
    <w:name w:val="No Spacing"/>
    <w:uiPriority w:val="1"/>
    <w:qFormat/>
    <w:rsid w:val="00090527"/>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DD6671"/>
    <w:pPr>
      <w:spacing w:after="0" w:line="240" w:lineRule="auto"/>
    </w:pPr>
    <w:rPr>
      <w:rFonts w:ascii="Arial" w:eastAsia="Calibri" w:hAnsi="Arial" w:cs="Arial"/>
      <w:sz w:val="20"/>
      <w:szCs w:val="20"/>
    </w:rPr>
  </w:style>
  <w:style w:type="character" w:customStyle="1" w:styleId="FootnoteTextChar">
    <w:name w:val="Footnote Text Char"/>
    <w:basedOn w:val="DefaultParagraphFont"/>
    <w:link w:val="FootnoteText"/>
    <w:uiPriority w:val="99"/>
    <w:semiHidden/>
    <w:rsid w:val="00DD6671"/>
    <w:rPr>
      <w:rFonts w:ascii="Arial" w:eastAsia="Calibri" w:hAnsi="Arial" w:cs="Arial"/>
      <w:sz w:val="20"/>
      <w:szCs w:val="20"/>
    </w:rPr>
  </w:style>
  <w:style w:type="character" w:styleId="FootnoteReference">
    <w:name w:val="footnote reference"/>
    <w:uiPriority w:val="99"/>
    <w:semiHidden/>
    <w:unhideWhenUsed/>
    <w:rsid w:val="00DD6671"/>
    <w:rPr>
      <w:vertAlign w:val="superscript"/>
    </w:rPr>
  </w:style>
  <w:style w:type="paragraph" w:customStyle="1" w:styleId="pf0">
    <w:name w:val="pf0"/>
    <w:basedOn w:val="Normal"/>
    <w:rsid w:val="00DD66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rsid w:val="00DD6671"/>
    <w:rPr>
      <w:rFonts w:ascii="Segoe UI" w:hAnsi="Segoe UI" w:cs="Segoe UI" w:hint="default"/>
      <w:sz w:val="18"/>
      <w:szCs w:val="18"/>
    </w:rPr>
  </w:style>
  <w:style w:type="paragraph" w:styleId="Header">
    <w:name w:val="header"/>
    <w:basedOn w:val="Normal"/>
    <w:link w:val="HeaderChar"/>
    <w:uiPriority w:val="99"/>
    <w:unhideWhenUsed/>
    <w:rsid w:val="00874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B2C"/>
  </w:style>
  <w:style w:type="paragraph" w:styleId="Footer">
    <w:name w:val="footer"/>
    <w:basedOn w:val="Normal"/>
    <w:link w:val="FooterChar"/>
    <w:uiPriority w:val="99"/>
    <w:unhideWhenUsed/>
    <w:rsid w:val="00874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B2C"/>
  </w:style>
  <w:style w:type="character" w:styleId="CommentReference">
    <w:name w:val="annotation reference"/>
    <w:basedOn w:val="DefaultParagraphFont"/>
    <w:uiPriority w:val="99"/>
    <w:semiHidden/>
    <w:unhideWhenUsed/>
    <w:rsid w:val="009A71C2"/>
    <w:rPr>
      <w:sz w:val="16"/>
      <w:szCs w:val="16"/>
    </w:rPr>
  </w:style>
  <w:style w:type="paragraph" w:styleId="CommentText">
    <w:name w:val="annotation text"/>
    <w:basedOn w:val="Normal"/>
    <w:link w:val="CommentTextChar"/>
    <w:uiPriority w:val="99"/>
    <w:unhideWhenUsed/>
    <w:rsid w:val="009A71C2"/>
    <w:pPr>
      <w:spacing w:line="240" w:lineRule="auto"/>
    </w:pPr>
    <w:rPr>
      <w:sz w:val="20"/>
      <w:szCs w:val="20"/>
    </w:rPr>
  </w:style>
  <w:style w:type="character" w:customStyle="1" w:styleId="CommentTextChar">
    <w:name w:val="Comment Text Char"/>
    <w:basedOn w:val="DefaultParagraphFont"/>
    <w:link w:val="CommentText"/>
    <w:uiPriority w:val="99"/>
    <w:rsid w:val="009A71C2"/>
    <w:rPr>
      <w:sz w:val="20"/>
      <w:szCs w:val="20"/>
    </w:rPr>
  </w:style>
  <w:style w:type="paragraph" w:styleId="CommentSubject">
    <w:name w:val="annotation subject"/>
    <w:basedOn w:val="CommentText"/>
    <w:next w:val="CommentText"/>
    <w:link w:val="CommentSubjectChar"/>
    <w:uiPriority w:val="99"/>
    <w:semiHidden/>
    <w:unhideWhenUsed/>
    <w:rsid w:val="009A71C2"/>
    <w:rPr>
      <w:b/>
      <w:bCs/>
    </w:rPr>
  </w:style>
  <w:style w:type="character" w:customStyle="1" w:styleId="CommentSubjectChar">
    <w:name w:val="Comment Subject Char"/>
    <w:basedOn w:val="CommentTextChar"/>
    <w:link w:val="CommentSubject"/>
    <w:uiPriority w:val="99"/>
    <w:semiHidden/>
    <w:rsid w:val="009A71C2"/>
    <w:rPr>
      <w:b/>
      <w:bCs/>
      <w:sz w:val="20"/>
      <w:szCs w:val="20"/>
    </w:rPr>
  </w:style>
  <w:style w:type="paragraph" w:styleId="EndnoteText">
    <w:name w:val="endnote text"/>
    <w:basedOn w:val="Normal"/>
    <w:link w:val="EndnoteTextChar"/>
    <w:uiPriority w:val="99"/>
    <w:semiHidden/>
    <w:unhideWhenUsed/>
    <w:rsid w:val="00B421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213F"/>
    <w:rPr>
      <w:sz w:val="20"/>
      <w:szCs w:val="20"/>
    </w:rPr>
  </w:style>
  <w:style w:type="character" w:styleId="EndnoteReference">
    <w:name w:val="endnote reference"/>
    <w:basedOn w:val="DefaultParagraphFont"/>
    <w:uiPriority w:val="99"/>
    <w:semiHidden/>
    <w:unhideWhenUsed/>
    <w:rsid w:val="00B4213F"/>
    <w:rPr>
      <w:vertAlign w:val="superscript"/>
    </w:rPr>
  </w:style>
  <w:style w:type="character" w:styleId="Mention">
    <w:name w:val="Mention"/>
    <w:basedOn w:val="DefaultParagraphFont"/>
    <w:uiPriority w:val="99"/>
    <w:unhideWhenUsed/>
    <w:rsid w:val="003D2BDA"/>
    <w:rPr>
      <w:color w:val="2B579A"/>
      <w:shd w:val="clear" w:color="auto" w:fill="E1DFDD"/>
    </w:rPr>
  </w:style>
  <w:style w:type="paragraph" w:styleId="Revision">
    <w:name w:val="Revision"/>
    <w:hidden/>
    <w:uiPriority w:val="99"/>
    <w:semiHidden/>
    <w:rsid w:val="00104317"/>
    <w:pPr>
      <w:spacing w:after="0" w:line="240" w:lineRule="auto"/>
    </w:pPr>
  </w:style>
  <w:style w:type="table" w:styleId="TableGrid">
    <w:name w:val="Table Grid"/>
    <w:basedOn w:val="TableNormal"/>
    <w:uiPriority w:val="39"/>
    <w:rsid w:val="00AE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1E0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646">
      <w:bodyDiv w:val="1"/>
      <w:marLeft w:val="0"/>
      <w:marRight w:val="0"/>
      <w:marTop w:val="0"/>
      <w:marBottom w:val="0"/>
      <w:divBdr>
        <w:top w:val="none" w:sz="0" w:space="0" w:color="auto"/>
        <w:left w:val="none" w:sz="0" w:space="0" w:color="auto"/>
        <w:bottom w:val="none" w:sz="0" w:space="0" w:color="auto"/>
        <w:right w:val="none" w:sz="0" w:space="0" w:color="auto"/>
      </w:divBdr>
    </w:div>
    <w:div w:id="123544283">
      <w:bodyDiv w:val="1"/>
      <w:marLeft w:val="0"/>
      <w:marRight w:val="0"/>
      <w:marTop w:val="0"/>
      <w:marBottom w:val="0"/>
      <w:divBdr>
        <w:top w:val="none" w:sz="0" w:space="0" w:color="auto"/>
        <w:left w:val="none" w:sz="0" w:space="0" w:color="auto"/>
        <w:bottom w:val="none" w:sz="0" w:space="0" w:color="auto"/>
        <w:right w:val="none" w:sz="0" w:space="0" w:color="auto"/>
      </w:divBdr>
    </w:div>
    <w:div w:id="352457413">
      <w:bodyDiv w:val="1"/>
      <w:marLeft w:val="0"/>
      <w:marRight w:val="0"/>
      <w:marTop w:val="0"/>
      <w:marBottom w:val="0"/>
      <w:divBdr>
        <w:top w:val="none" w:sz="0" w:space="0" w:color="auto"/>
        <w:left w:val="none" w:sz="0" w:space="0" w:color="auto"/>
        <w:bottom w:val="none" w:sz="0" w:space="0" w:color="auto"/>
        <w:right w:val="none" w:sz="0" w:space="0" w:color="auto"/>
      </w:divBdr>
    </w:div>
    <w:div w:id="379941106">
      <w:bodyDiv w:val="1"/>
      <w:marLeft w:val="0"/>
      <w:marRight w:val="0"/>
      <w:marTop w:val="0"/>
      <w:marBottom w:val="0"/>
      <w:divBdr>
        <w:top w:val="none" w:sz="0" w:space="0" w:color="auto"/>
        <w:left w:val="none" w:sz="0" w:space="0" w:color="auto"/>
        <w:bottom w:val="none" w:sz="0" w:space="0" w:color="auto"/>
        <w:right w:val="none" w:sz="0" w:space="0" w:color="auto"/>
      </w:divBdr>
    </w:div>
    <w:div w:id="390158175">
      <w:bodyDiv w:val="1"/>
      <w:marLeft w:val="0"/>
      <w:marRight w:val="0"/>
      <w:marTop w:val="0"/>
      <w:marBottom w:val="0"/>
      <w:divBdr>
        <w:top w:val="none" w:sz="0" w:space="0" w:color="auto"/>
        <w:left w:val="none" w:sz="0" w:space="0" w:color="auto"/>
        <w:bottom w:val="none" w:sz="0" w:space="0" w:color="auto"/>
        <w:right w:val="none" w:sz="0" w:space="0" w:color="auto"/>
      </w:divBdr>
    </w:div>
    <w:div w:id="402603128">
      <w:bodyDiv w:val="1"/>
      <w:marLeft w:val="0"/>
      <w:marRight w:val="0"/>
      <w:marTop w:val="0"/>
      <w:marBottom w:val="0"/>
      <w:divBdr>
        <w:top w:val="none" w:sz="0" w:space="0" w:color="auto"/>
        <w:left w:val="none" w:sz="0" w:space="0" w:color="auto"/>
        <w:bottom w:val="none" w:sz="0" w:space="0" w:color="auto"/>
        <w:right w:val="none" w:sz="0" w:space="0" w:color="auto"/>
      </w:divBdr>
    </w:div>
    <w:div w:id="449518747">
      <w:bodyDiv w:val="1"/>
      <w:marLeft w:val="0"/>
      <w:marRight w:val="0"/>
      <w:marTop w:val="0"/>
      <w:marBottom w:val="0"/>
      <w:divBdr>
        <w:top w:val="none" w:sz="0" w:space="0" w:color="auto"/>
        <w:left w:val="none" w:sz="0" w:space="0" w:color="auto"/>
        <w:bottom w:val="none" w:sz="0" w:space="0" w:color="auto"/>
        <w:right w:val="none" w:sz="0" w:space="0" w:color="auto"/>
      </w:divBdr>
    </w:div>
    <w:div w:id="499734607">
      <w:bodyDiv w:val="1"/>
      <w:marLeft w:val="0"/>
      <w:marRight w:val="0"/>
      <w:marTop w:val="0"/>
      <w:marBottom w:val="0"/>
      <w:divBdr>
        <w:top w:val="none" w:sz="0" w:space="0" w:color="auto"/>
        <w:left w:val="none" w:sz="0" w:space="0" w:color="auto"/>
        <w:bottom w:val="none" w:sz="0" w:space="0" w:color="auto"/>
        <w:right w:val="none" w:sz="0" w:space="0" w:color="auto"/>
      </w:divBdr>
    </w:div>
    <w:div w:id="671302460">
      <w:bodyDiv w:val="1"/>
      <w:marLeft w:val="0"/>
      <w:marRight w:val="0"/>
      <w:marTop w:val="0"/>
      <w:marBottom w:val="0"/>
      <w:divBdr>
        <w:top w:val="none" w:sz="0" w:space="0" w:color="auto"/>
        <w:left w:val="none" w:sz="0" w:space="0" w:color="auto"/>
        <w:bottom w:val="none" w:sz="0" w:space="0" w:color="auto"/>
        <w:right w:val="none" w:sz="0" w:space="0" w:color="auto"/>
      </w:divBdr>
    </w:div>
    <w:div w:id="1083146137">
      <w:bodyDiv w:val="1"/>
      <w:marLeft w:val="0"/>
      <w:marRight w:val="0"/>
      <w:marTop w:val="0"/>
      <w:marBottom w:val="0"/>
      <w:divBdr>
        <w:top w:val="none" w:sz="0" w:space="0" w:color="auto"/>
        <w:left w:val="none" w:sz="0" w:space="0" w:color="auto"/>
        <w:bottom w:val="none" w:sz="0" w:space="0" w:color="auto"/>
        <w:right w:val="none" w:sz="0" w:space="0" w:color="auto"/>
      </w:divBdr>
    </w:div>
    <w:div w:id="1263302113">
      <w:bodyDiv w:val="1"/>
      <w:marLeft w:val="0"/>
      <w:marRight w:val="0"/>
      <w:marTop w:val="0"/>
      <w:marBottom w:val="0"/>
      <w:divBdr>
        <w:top w:val="none" w:sz="0" w:space="0" w:color="auto"/>
        <w:left w:val="none" w:sz="0" w:space="0" w:color="auto"/>
        <w:bottom w:val="none" w:sz="0" w:space="0" w:color="auto"/>
        <w:right w:val="none" w:sz="0" w:space="0" w:color="auto"/>
      </w:divBdr>
    </w:div>
    <w:div w:id="1402410768">
      <w:bodyDiv w:val="1"/>
      <w:marLeft w:val="0"/>
      <w:marRight w:val="0"/>
      <w:marTop w:val="0"/>
      <w:marBottom w:val="0"/>
      <w:divBdr>
        <w:top w:val="none" w:sz="0" w:space="0" w:color="auto"/>
        <w:left w:val="none" w:sz="0" w:space="0" w:color="auto"/>
        <w:bottom w:val="none" w:sz="0" w:space="0" w:color="auto"/>
        <w:right w:val="none" w:sz="0" w:space="0" w:color="auto"/>
      </w:divBdr>
    </w:div>
    <w:div w:id="1458521823">
      <w:bodyDiv w:val="1"/>
      <w:marLeft w:val="0"/>
      <w:marRight w:val="0"/>
      <w:marTop w:val="0"/>
      <w:marBottom w:val="0"/>
      <w:divBdr>
        <w:top w:val="none" w:sz="0" w:space="0" w:color="auto"/>
        <w:left w:val="none" w:sz="0" w:space="0" w:color="auto"/>
        <w:bottom w:val="none" w:sz="0" w:space="0" w:color="auto"/>
        <w:right w:val="none" w:sz="0" w:space="0" w:color="auto"/>
      </w:divBdr>
    </w:div>
    <w:div w:id="1529098799">
      <w:bodyDiv w:val="1"/>
      <w:marLeft w:val="0"/>
      <w:marRight w:val="0"/>
      <w:marTop w:val="0"/>
      <w:marBottom w:val="0"/>
      <w:divBdr>
        <w:top w:val="none" w:sz="0" w:space="0" w:color="auto"/>
        <w:left w:val="none" w:sz="0" w:space="0" w:color="auto"/>
        <w:bottom w:val="none" w:sz="0" w:space="0" w:color="auto"/>
        <w:right w:val="none" w:sz="0" w:space="0" w:color="auto"/>
      </w:divBdr>
    </w:div>
    <w:div w:id="1615020243">
      <w:bodyDiv w:val="1"/>
      <w:marLeft w:val="0"/>
      <w:marRight w:val="0"/>
      <w:marTop w:val="0"/>
      <w:marBottom w:val="0"/>
      <w:divBdr>
        <w:top w:val="none" w:sz="0" w:space="0" w:color="auto"/>
        <w:left w:val="none" w:sz="0" w:space="0" w:color="auto"/>
        <w:bottom w:val="none" w:sz="0" w:space="0" w:color="auto"/>
        <w:right w:val="none" w:sz="0" w:space="0" w:color="auto"/>
      </w:divBdr>
    </w:div>
    <w:div w:id="1884319431">
      <w:bodyDiv w:val="1"/>
      <w:marLeft w:val="0"/>
      <w:marRight w:val="0"/>
      <w:marTop w:val="0"/>
      <w:marBottom w:val="0"/>
      <w:divBdr>
        <w:top w:val="none" w:sz="0" w:space="0" w:color="auto"/>
        <w:left w:val="none" w:sz="0" w:space="0" w:color="auto"/>
        <w:bottom w:val="none" w:sz="0" w:space="0" w:color="auto"/>
        <w:right w:val="none" w:sz="0" w:space="0" w:color="auto"/>
      </w:divBdr>
      <w:divsChild>
        <w:div w:id="1818760013">
          <w:marLeft w:val="0"/>
          <w:marRight w:val="0"/>
          <w:marTop w:val="0"/>
          <w:marBottom w:val="0"/>
          <w:divBdr>
            <w:top w:val="none" w:sz="0" w:space="0" w:color="auto"/>
            <w:left w:val="none" w:sz="0" w:space="0" w:color="auto"/>
            <w:bottom w:val="none" w:sz="0" w:space="0" w:color="auto"/>
            <w:right w:val="none" w:sz="0" w:space="0" w:color="auto"/>
          </w:divBdr>
        </w:div>
      </w:divsChild>
    </w:div>
    <w:div w:id="201988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56272201941482E-2"/>
          <c:y val="0"/>
          <c:w val="0.77637740708606851"/>
          <c:h val="1"/>
        </c:manualLayout>
      </c:layout>
      <c:doughnutChart>
        <c:varyColors val="1"/>
        <c:ser>
          <c:idx val="0"/>
          <c:order val="0"/>
          <c:tx>
            <c:strRef>
              <c:f>Sheet1!$B$1</c:f>
              <c:strCache>
                <c:ptCount val="1"/>
                <c:pt idx="0">
                  <c:v>Sales</c:v>
                </c:pt>
              </c:strCache>
            </c:strRef>
          </c:tx>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A89-49DC-8596-031F97CC904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A89-49DC-8596-031F97CC904A}"/>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A89-49DC-8596-031F97CC904A}"/>
              </c:ext>
            </c:extLst>
          </c:dPt>
          <c:dPt>
            <c:idx val="3"/>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A89-49DC-8596-031F97CC904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GREEN</c:v>
                </c:pt>
                <c:pt idx="1">
                  <c:v>AMBER</c:v>
                </c:pt>
                <c:pt idx="2">
                  <c:v>RED</c:v>
                </c:pt>
                <c:pt idx="3">
                  <c:v>COMPLETED</c:v>
                </c:pt>
              </c:strCache>
            </c:strRef>
          </c:cat>
          <c:val>
            <c:numRef>
              <c:f>Sheet1!$B$2:$B$5</c:f>
              <c:numCache>
                <c:formatCode>General</c:formatCode>
                <c:ptCount val="4"/>
                <c:pt idx="0">
                  <c:v>18</c:v>
                </c:pt>
                <c:pt idx="1">
                  <c:v>7</c:v>
                </c:pt>
                <c:pt idx="2">
                  <c:v>1</c:v>
                </c:pt>
                <c:pt idx="3">
                  <c:v>6</c:v>
                </c:pt>
              </c:numCache>
            </c:numRef>
          </c:val>
          <c:extLst>
            <c:ext xmlns:c16="http://schemas.microsoft.com/office/drawing/2014/chart" uri="{C3380CC4-5D6E-409C-BE32-E72D297353CC}">
              <c16:uniqueId val="{00000008-BA89-49DC-8596-031F97CC904A}"/>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23-24.xlsx]Q2 Rag!PivotTable1</c:name>
    <c:fmtId val="-1"/>
  </c:pivotSource>
  <c:chart>
    <c:autoTitleDeleted val="1"/>
    <c:pivotFmts>
      <c:pivotFmt>
        <c:idx val="0"/>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2"/>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3"/>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7"/>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8"/>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1"/>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2"/>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8.1252429554227651E-2"/>
          <c:y val="7.6227471566054257E-3"/>
          <c:w val="0.84481830701127913"/>
          <c:h val="0.98111566054243216"/>
        </c:manualLayout>
      </c:layout>
      <c:doughnutChart>
        <c:varyColors val="1"/>
        <c:ser>
          <c:idx val="0"/>
          <c:order val="0"/>
          <c:tx>
            <c:strRef>
              <c:f>'Q2 Rag'!$B$3</c:f>
              <c:strCache>
                <c:ptCount val="1"/>
                <c:pt idx="0">
                  <c:v>Total</c:v>
                </c:pt>
              </c:strCache>
            </c:strRef>
          </c:tx>
          <c:dPt>
            <c:idx val="0"/>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004-47E1-89C0-56E09EFAF9B1}"/>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004-47E1-89C0-56E09EFAF9B1}"/>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004-47E1-89C0-56E09EFAF9B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004-47E1-89C0-56E09EFAF9B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 Rag'!$A$4:$A$7</c:f>
              <c:strCache>
                <c:ptCount val="3"/>
                <c:pt idx="0">
                  <c:v>RED</c:v>
                </c:pt>
                <c:pt idx="1">
                  <c:v>GREEN</c:v>
                </c:pt>
                <c:pt idx="2">
                  <c:v>AMBER</c:v>
                </c:pt>
              </c:strCache>
            </c:strRef>
          </c:cat>
          <c:val>
            <c:numRef>
              <c:f>'Q2 Rag'!$B$4:$B$7</c:f>
              <c:numCache>
                <c:formatCode>General</c:formatCode>
                <c:ptCount val="3"/>
                <c:pt idx="0">
                  <c:v>13</c:v>
                </c:pt>
                <c:pt idx="1">
                  <c:v>43</c:v>
                </c:pt>
                <c:pt idx="2">
                  <c:v>8</c:v>
                </c:pt>
              </c:numCache>
            </c:numRef>
          </c:val>
          <c:extLst>
            <c:ext xmlns:c16="http://schemas.microsoft.com/office/drawing/2014/chart" uri="{C3380CC4-5D6E-409C-BE32-E72D297353CC}">
              <c16:uniqueId val="{00000008-C004-47E1-89C0-56E09EFAF9B1}"/>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[Flagship Actions Sept 23.xlsx]Sheet3!PivotTable3</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0.13711290530308076"/>
          <c:y val="2.1681933798010349E-2"/>
          <c:w val="0.78916171050427197"/>
          <c:h val="0.9556354368747384"/>
        </c:manualLayout>
      </c:layout>
      <c:doughnutChart>
        <c:varyColors val="1"/>
        <c:ser>
          <c:idx val="0"/>
          <c:order val="0"/>
          <c:tx>
            <c:strRef>
              <c:f>Sheet3!$B$3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3A1-44AB-B05D-DF62F4814D93}"/>
              </c:ext>
            </c:extLst>
          </c:dPt>
          <c:dPt>
            <c:idx val="1"/>
            <c:bubble3D val="0"/>
            <c:spPr>
              <a:solidFill>
                <a:srgbClr val="0070C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3A1-44AB-B05D-DF62F4814D93}"/>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3A1-44AB-B05D-DF62F4814D93}"/>
              </c:ext>
            </c:extLst>
          </c:dPt>
          <c:dLbls>
            <c:dLbl>
              <c:idx val="0"/>
              <c:tx>
                <c:rich>
                  <a:bodyPr/>
                  <a:lstStyle/>
                  <a:p>
                    <a:fld id="{8758CB8C-816C-43B5-9E23-7577437B2B2A}" type="CATEGORYNAME">
                      <a:rPr lang="en-US"/>
                      <a:pPr/>
                      <a:t>[CATEGORY NAME]</a:t>
                    </a:fld>
                    <a:r>
                      <a:rPr lang="en-US" baseline="0"/>
                      <a:t>, 1, 10%</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3A1-44AB-B05D-DF62F4814D93}"/>
                </c:ext>
              </c:extLst>
            </c:dLbl>
            <c:dLbl>
              <c:idx val="2"/>
              <c:tx>
                <c:rich>
                  <a:bodyPr/>
                  <a:lstStyle/>
                  <a:p>
                    <a:fld id="{1E8B757E-FAC5-4A08-9F5B-0194872D61F7}" type="CATEGORYNAME">
                      <a:rPr lang="en-US"/>
                      <a:pPr/>
                      <a:t>[CATEGORY NAME]</a:t>
                    </a:fld>
                    <a:r>
                      <a:rPr lang="en-US" baseline="0"/>
                      <a:t>, 6, 60%</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3A1-44AB-B05D-DF62F4814D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Sheet3!$A$4:$A$7</c:f>
              <c:strCache>
                <c:ptCount val="3"/>
                <c:pt idx="0">
                  <c:v>AMBER</c:v>
                </c:pt>
                <c:pt idx="1">
                  <c:v>COMPLETED</c:v>
                </c:pt>
                <c:pt idx="2">
                  <c:v>GREEN</c:v>
                </c:pt>
              </c:strCache>
            </c:strRef>
          </c:cat>
          <c:val>
            <c:numRef>
              <c:f>Sheet3!$B$4:$B$7</c:f>
              <c:numCache>
                <c:formatCode>General</c:formatCode>
                <c:ptCount val="3"/>
                <c:pt idx="0">
                  <c:v>2</c:v>
                </c:pt>
                <c:pt idx="1">
                  <c:v>3</c:v>
                </c:pt>
                <c:pt idx="2">
                  <c:v>5</c:v>
                </c:pt>
              </c:numCache>
            </c:numRef>
          </c:val>
          <c:extLst>
            <c:ext xmlns:c16="http://schemas.microsoft.com/office/drawing/2014/chart" uri="{C3380CC4-5D6E-409C-BE32-E72D297353CC}">
              <c16:uniqueId val="{00000006-63A1-44AB-B05D-DF62F4814D93}"/>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23-24.xlsx]Q2 Rag!PivotTable1</c:name>
    <c:fmtId val="-1"/>
  </c:pivotSource>
  <c:chart>
    <c:autoTitleDeleted val="1"/>
    <c:pivotFmts>
      <c:pivotFmt>
        <c:idx val="0"/>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2"/>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3"/>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7"/>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8"/>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1"/>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2"/>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0.11874163914994497"/>
          <c:y val="1.1735867818284829E-2"/>
          <c:w val="0.72219435272203869"/>
          <c:h val="0.98625660503890744"/>
        </c:manualLayout>
      </c:layout>
      <c:doughnutChart>
        <c:varyColors val="1"/>
        <c:ser>
          <c:idx val="0"/>
          <c:order val="0"/>
          <c:tx>
            <c:strRef>
              <c:f>'Q2 Rag'!$B$3</c:f>
              <c:strCache>
                <c:ptCount val="1"/>
                <c:pt idx="0">
                  <c:v>Total</c:v>
                </c:pt>
              </c:strCache>
            </c:strRef>
          </c:tx>
          <c:dPt>
            <c:idx val="0"/>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CC-4628-BED0-4EAC19E2E122}"/>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8CC-4628-BED0-4EAC19E2E122}"/>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8CC-4628-BED0-4EAC19E2E12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8CC-4628-BED0-4EAC19E2E12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 Rag'!$A$4:$A$7</c:f>
              <c:strCache>
                <c:ptCount val="3"/>
                <c:pt idx="0">
                  <c:v>RED</c:v>
                </c:pt>
                <c:pt idx="1">
                  <c:v>GREEN</c:v>
                </c:pt>
                <c:pt idx="2">
                  <c:v>AMBER</c:v>
                </c:pt>
              </c:strCache>
            </c:strRef>
          </c:cat>
          <c:val>
            <c:numRef>
              <c:f>'Q2 Rag'!$B$4:$B$7</c:f>
              <c:numCache>
                <c:formatCode>General</c:formatCode>
                <c:ptCount val="3"/>
                <c:pt idx="0">
                  <c:v>4</c:v>
                </c:pt>
                <c:pt idx="1">
                  <c:v>9</c:v>
                </c:pt>
                <c:pt idx="2">
                  <c:v>1</c:v>
                </c:pt>
              </c:numCache>
            </c:numRef>
          </c:val>
          <c:extLst>
            <c:ext xmlns:c16="http://schemas.microsoft.com/office/drawing/2014/chart" uri="{C3380CC4-5D6E-409C-BE32-E72D297353CC}">
              <c16:uniqueId val="{00000008-D8CC-4628-BED0-4EAC19E2E122}"/>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4686166971365E-2"/>
          <c:y val="4.0733830845771146E-2"/>
          <c:w val="0.93997562461913464"/>
          <c:h val="0.95926616915422891"/>
        </c:manualLayout>
      </c:layout>
      <c:doughnutChart>
        <c:varyColors val="1"/>
        <c:ser>
          <c:idx val="0"/>
          <c:order val="0"/>
          <c:dPt>
            <c:idx val="0"/>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C33-45DA-93EA-139F8D36350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C33-45DA-93EA-139F8D36350F}"/>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C33-45DA-93EA-139F8D36350F}"/>
              </c:ext>
            </c:extLst>
          </c:dPt>
          <c:dPt>
            <c:idx val="3"/>
            <c:bubble3D val="0"/>
            <c:spPr>
              <a:solidFill>
                <a:srgbClr val="0070C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C33-45DA-93EA-139F8D36350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Word]Summary'!$B$26:$B$29</c:f>
              <c:strCache>
                <c:ptCount val="4"/>
                <c:pt idx="0">
                  <c:v>RED</c:v>
                </c:pt>
                <c:pt idx="1">
                  <c:v>AMBER</c:v>
                </c:pt>
                <c:pt idx="2">
                  <c:v>GREEN</c:v>
                </c:pt>
                <c:pt idx="3">
                  <c:v>COMPLETED</c:v>
                </c:pt>
              </c:strCache>
            </c:strRef>
          </c:cat>
          <c:val>
            <c:numRef>
              <c:f>'[Chart in Microsoft Word]Summary'!$C$26:$C$29</c:f>
              <c:numCache>
                <c:formatCode>General</c:formatCode>
                <c:ptCount val="4"/>
                <c:pt idx="0">
                  <c:v>1</c:v>
                </c:pt>
                <c:pt idx="1">
                  <c:v>3</c:v>
                </c:pt>
                <c:pt idx="2">
                  <c:v>5</c:v>
                </c:pt>
                <c:pt idx="3">
                  <c:v>1</c:v>
                </c:pt>
              </c:numCache>
            </c:numRef>
          </c:val>
          <c:extLst>
            <c:ext xmlns:c16="http://schemas.microsoft.com/office/drawing/2014/chart" uri="{C3380CC4-5D6E-409C-BE32-E72D297353CC}">
              <c16:uniqueId val="{00000008-2C33-45DA-93EA-139F8D36350F}"/>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23-24.xlsx]Q2 Rag!PivotTable1</c:name>
    <c:fmtId val="-1"/>
  </c:pivotSource>
  <c:chart>
    <c:autoTitleDeleted val="1"/>
    <c:pivotFmts>
      <c:pivotFmt>
        <c:idx val="0"/>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2"/>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3"/>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7"/>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0"/>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2.1695355903855868E-2"/>
          <c:y val="0"/>
          <c:w val="0.96897284527131278"/>
          <c:h val="1"/>
        </c:manualLayout>
      </c:layout>
      <c:doughnutChart>
        <c:varyColors val="1"/>
        <c:ser>
          <c:idx val="0"/>
          <c:order val="0"/>
          <c:tx>
            <c:strRef>
              <c:f>'Q2 Rag'!$B$3</c:f>
              <c:strCache>
                <c:ptCount val="1"/>
                <c:pt idx="0">
                  <c:v>Total</c:v>
                </c:pt>
              </c:strCache>
            </c:strRef>
          </c:tx>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06F-452B-B886-5B654185356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06F-452B-B886-5B654185356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06F-452B-B886-5B654185356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06F-452B-B886-5B65418535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 Rag'!$A$4:$A$6</c:f>
              <c:strCache>
                <c:ptCount val="2"/>
                <c:pt idx="0">
                  <c:v>GREEN</c:v>
                </c:pt>
                <c:pt idx="1">
                  <c:v>AMBER</c:v>
                </c:pt>
              </c:strCache>
            </c:strRef>
          </c:cat>
          <c:val>
            <c:numRef>
              <c:f>'Q2 Rag'!$B$4:$B$6</c:f>
              <c:numCache>
                <c:formatCode>General</c:formatCode>
                <c:ptCount val="2"/>
                <c:pt idx="0">
                  <c:v>19</c:v>
                </c:pt>
                <c:pt idx="1">
                  <c:v>3</c:v>
                </c:pt>
              </c:numCache>
            </c:numRef>
          </c:val>
          <c:extLst>
            <c:ext xmlns:c16="http://schemas.microsoft.com/office/drawing/2014/chart" uri="{C3380CC4-5D6E-409C-BE32-E72D297353CC}">
              <c16:uniqueId val="{00000008-006F-452B-B886-5B6541853566}"/>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23-24.xlsx]Q2 Rag!PivotTable1</c:name>
    <c:fmtId val="-1"/>
  </c:pivotSource>
  <c:chart>
    <c:autoTitleDeleted val="1"/>
    <c:pivotFmts>
      <c:pivotFmt>
        <c:idx val="0"/>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2"/>
        <c:spPr>
          <a:solidFill>
            <a:schemeClr val="accent6"/>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3"/>
        <c:spPr>
          <a:solidFill>
            <a:srgbClr val="C00000"/>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w="19050">
            <a:solidFill>
              <a:schemeClr val="lt1"/>
            </a:solid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9.5630313652653884E-2"/>
          <c:y val="9.120996935577684E-2"/>
          <c:w val="0.85176969157925031"/>
          <c:h val="0.88331647756374088"/>
        </c:manualLayout>
      </c:layout>
      <c:doughnutChart>
        <c:varyColors val="1"/>
        <c:ser>
          <c:idx val="0"/>
          <c:order val="0"/>
          <c:tx>
            <c:strRef>
              <c:f>'Q2 Rag'!$B$3</c:f>
              <c:strCache>
                <c:ptCount val="1"/>
                <c:pt idx="0">
                  <c:v>Total</c:v>
                </c:pt>
              </c:strCache>
            </c:strRef>
          </c:tx>
          <c:dPt>
            <c:idx val="0"/>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518-4867-929F-557D278BCF17}"/>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518-4867-929F-557D278BCF17}"/>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518-4867-929F-557D278BCF1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518-4867-929F-557D278BCF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 Rag'!$A$4:$A$7</c:f>
              <c:strCache>
                <c:ptCount val="3"/>
                <c:pt idx="0">
                  <c:v>RED</c:v>
                </c:pt>
                <c:pt idx="1">
                  <c:v>GREEN</c:v>
                </c:pt>
                <c:pt idx="2">
                  <c:v>AMBER</c:v>
                </c:pt>
              </c:strCache>
            </c:strRef>
          </c:cat>
          <c:val>
            <c:numRef>
              <c:f>'Q2 Rag'!$B$4:$B$7</c:f>
              <c:numCache>
                <c:formatCode>General</c:formatCode>
                <c:ptCount val="3"/>
                <c:pt idx="0">
                  <c:v>9</c:v>
                </c:pt>
                <c:pt idx="1">
                  <c:v>15</c:v>
                </c:pt>
                <c:pt idx="2">
                  <c:v>4</c:v>
                </c:pt>
              </c:numCache>
            </c:numRef>
          </c:val>
          <c:extLst>
            <c:ext xmlns:c16="http://schemas.microsoft.com/office/drawing/2014/chart" uri="{C3380CC4-5D6E-409C-BE32-E72D297353CC}">
              <c16:uniqueId val="{00000008-2518-4867-929F-557D278BCF17}"/>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[Flagship Actions Sept 23.xlsx]rag by priority!PivotTable3</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8.1971537477413314E-2"/>
          <c:y val="0.11814389862187757"/>
          <c:w val="0.84730447220060645"/>
          <c:h val="0.78479002398446096"/>
        </c:manualLayout>
      </c:layout>
      <c:doughnutChart>
        <c:varyColors val="1"/>
        <c:ser>
          <c:idx val="0"/>
          <c:order val="0"/>
          <c:tx>
            <c:strRef>
              <c:f>'rag by priority'!$B$3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441-4F5B-B23E-6FD57187E2B5}"/>
              </c:ext>
            </c:extLst>
          </c:dPt>
          <c:dPt>
            <c:idx val="1"/>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441-4F5B-B23E-6FD57187E2B5}"/>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441-4F5B-B23E-6FD57187E2B5}"/>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1299088032756375"/>
                      <c:h val="0.11307572209211554"/>
                    </c:manualLayout>
                  </c15:layout>
                </c:ext>
                <c:ext xmlns:c16="http://schemas.microsoft.com/office/drawing/2014/chart" uri="{C3380CC4-5D6E-409C-BE32-E72D297353CC}">
                  <c16:uniqueId val="{00000003-5441-4F5B-B23E-6FD57187E2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'rag by priority'!$A$4:$A$7</c:f>
              <c:strCache>
                <c:ptCount val="3"/>
                <c:pt idx="0">
                  <c:v>AMBER</c:v>
                </c:pt>
                <c:pt idx="1">
                  <c:v>COMPLETED</c:v>
                </c:pt>
                <c:pt idx="2">
                  <c:v>GREEN</c:v>
                </c:pt>
              </c:strCache>
            </c:strRef>
          </c:cat>
          <c:val>
            <c:numRef>
              <c:f>'rag by priority'!$B$4:$B$7</c:f>
              <c:numCache>
                <c:formatCode>General</c:formatCode>
                <c:ptCount val="3"/>
                <c:pt idx="0">
                  <c:v>3</c:v>
                </c:pt>
                <c:pt idx="1">
                  <c:v>2</c:v>
                </c:pt>
                <c:pt idx="2">
                  <c:v>7</c:v>
                </c:pt>
              </c:numCache>
            </c:numRef>
          </c:val>
          <c:extLst>
            <c:ext xmlns:c16="http://schemas.microsoft.com/office/drawing/2014/chart" uri="{C3380CC4-5D6E-409C-BE32-E72D297353CC}">
              <c16:uniqueId val="{00000006-5441-4F5B-B23E-6FD57187E2B5}"/>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d2c4cbb-3942-4cd3-ac7c-c5d171d3f6f7">
      <UserInfo>
        <DisplayName>Musni Ahmed Abdul-Majeed</DisplayName>
        <AccountId>46</AccountId>
        <AccountType/>
      </UserInfo>
      <UserInfo>
        <DisplayName>David Harrington</DisplayName>
        <AccountId>18</AccountId>
        <AccountType/>
      </UserInfo>
      <UserInfo>
        <DisplayName>Katarzyna Ruminska</DisplayName>
        <AccountId>107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0879F84D54A04F94554866991B6D35" ma:contentTypeVersion="5" ma:contentTypeDescription="Create a new document." ma:contentTypeScope="" ma:versionID="f1c08b5b8dd237f1e367bc0e12e7aa06">
  <xsd:schema xmlns:xsd="http://www.w3.org/2001/XMLSchema" xmlns:xs="http://www.w3.org/2001/XMLSchema" xmlns:p="http://schemas.microsoft.com/office/2006/metadata/properties" xmlns:ns2="0d8b57c5-a98b-48ee-a3a8-feb02157ddf8" xmlns:ns3="6d2c4cbb-3942-4cd3-ac7c-c5d171d3f6f7" targetNamespace="http://schemas.microsoft.com/office/2006/metadata/properties" ma:root="true" ma:fieldsID="39904d2d00f51aed05807c2fbf9be8d1" ns2:_="" ns3:_="">
    <xsd:import namespace="0d8b57c5-a98b-48ee-a3a8-feb02157ddf8"/>
    <xsd:import namespace="6d2c4cbb-3942-4cd3-ac7c-c5d171d3f6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b57c5-a98b-48ee-a3a8-feb02157d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2c4cbb-3942-4cd3-ac7c-c5d171d3f6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E9D39-D7B6-4779-8DBC-04816BC34E56}">
  <ds:schemaRefs>
    <ds:schemaRef ds:uri="http://schemas.microsoft.com/office/2006/metadata/properties"/>
    <ds:schemaRef ds:uri="http://schemas.microsoft.com/office/infopath/2007/PartnerControls"/>
    <ds:schemaRef ds:uri="6d2c4cbb-3942-4cd3-ac7c-c5d171d3f6f7"/>
  </ds:schemaRefs>
</ds:datastoreItem>
</file>

<file path=customXml/itemProps2.xml><?xml version="1.0" encoding="utf-8"?>
<ds:datastoreItem xmlns:ds="http://schemas.openxmlformats.org/officeDocument/2006/customXml" ds:itemID="{E661332B-2A2A-41DF-ACE0-0A2B4FE71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b57c5-a98b-48ee-a3a8-feb02157ddf8"/>
    <ds:schemaRef ds:uri="6d2c4cbb-3942-4cd3-ac7c-c5d171d3f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20115-676A-4823-91B0-8485A7B89CA2}">
  <ds:schemaRefs>
    <ds:schemaRef ds:uri="http://schemas.microsoft.com/sharepoint/v3/contenttype/forms"/>
  </ds:schemaRefs>
</ds:datastoreItem>
</file>

<file path=customXml/itemProps4.xml><?xml version="1.0" encoding="utf-8"?>
<ds:datastoreItem xmlns:ds="http://schemas.openxmlformats.org/officeDocument/2006/customXml" ds:itemID="{4677B3A4-70CB-400A-9CEF-705D9CD9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3426</Words>
  <Characters>19530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Harrington</dc:creator>
  <cp:keywords/>
  <dc:description/>
  <cp:lastModifiedBy>Andrew Seaman5</cp:lastModifiedBy>
  <cp:revision>2</cp:revision>
  <dcterms:created xsi:type="dcterms:W3CDTF">2024-01-11T14:32:00Z</dcterms:created>
  <dcterms:modified xsi:type="dcterms:W3CDTF">2024-01-11T14:32:00Z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0x010100340879F84D54A04F94554866991B6D35</vt:lpwstr>
  </property>
</Properties>
</file>